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85pt;margin-top:64.35pt;width:30.25pt;height:24.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4"/>
          <w:szCs w:val="14"/>
        </w:rPr>
        <w:t>АДМИНИСТРАЦИЯ КУРАГИНСКОГО РАЙОНА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4"/>
          <w:szCs w:val="14"/>
        </w:rPr>
        <w:t>КРАСНОЯРСКОГО КРАЯ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4"/>
          <w:szCs w:val="14"/>
        </w:rPr>
        <w:t>ПОСТАНОВЛЕНИЕ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tabs>
          <w:tab w:val="left" w:pos="2700"/>
          <w:tab w:val="left" w:pos="572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06.06.2017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пгтКурагино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№ 580-п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5" w:lineRule="auto"/>
        <w:ind w:left="20" w:right="20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Об утверждении Положения о порядке обращения за получением компенсации родителям (законным представителям) детей, посещающих образовательные организации Курагинского района, реализующие образовательную программу дошкольного образования, и порядок ее предос</w:t>
      </w:r>
      <w:r>
        <w:rPr>
          <w:rFonts w:ascii="Helvetica" w:hAnsi="Helvetica" w:cs="Helvetica"/>
          <w:color w:val="000000"/>
          <w:sz w:val="16"/>
          <w:szCs w:val="16"/>
        </w:rPr>
        <w:t>тавления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1" w:lineRule="auto"/>
        <w:ind w:left="4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В соответствии со статьёй 65 Федерального закона от 29.12.2012 № 273-ФЗ «Об образовании в Российской Федерации», статьёй 15 Закона Красноярского края от 26.06.2014 № 6-2519 «Об образовании в Красноярском крае», постановлением Правительства Красноярского кр</w:t>
      </w:r>
      <w:r>
        <w:rPr>
          <w:rFonts w:ascii="Helvetica" w:hAnsi="Helvetica" w:cs="Helvetica"/>
          <w:color w:val="000000"/>
          <w:sz w:val="16"/>
          <w:szCs w:val="16"/>
        </w:rPr>
        <w:t>ая от 25.11.2014 № 561 -п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края», постано</w:t>
      </w:r>
      <w:r>
        <w:rPr>
          <w:rFonts w:ascii="Helvetica" w:hAnsi="Helvetica" w:cs="Helvetica"/>
          <w:color w:val="000000"/>
          <w:sz w:val="16"/>
          <w:szCs w:val="16"/>
        </w:rPr>
        <w:t>влением Правительства Красноярского края от 14.03.2017 № 132-п «Об установлении критериев нуждаемости при определении права на получение компенсации родителями (законным представителям) детей, посещающих образовательные организации, реализующие образовател</w:t>
      </w:r>
      <w:r>
        <w:rPr>
          <w:rFonts w:ascii="Helvetica" w:hAnsi="Helvetica" w:cs="Helvetica"/>
          <w:color w:val="000000"/>
          <w:sz w:val="16"/>
          <w:szCs w:val="16"/>
        </w:rPr>
        <w:t>ьную программу дошкольного образования», руководствуясь Уставом муниципального образования Курагинский район, ПОСТАНОВЛЯЮ: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0" w:lineRule="auto"/>
        <w:ind w:left="20" w:right="40" w:firstLine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1. Утвердить Положение о порядке обращения за получением компенсации родителям (законным представителям) детей, посещающих образоват</w:t>
      </w:r>
      <w:r>
        <w:rPr>
          <w:rFonts w:ascii="Helvetica" w:hAnsi="Helvetica" w:cs="Helvetica"/>
          <w:color w:val="000000"/>
          <w:sz w:val="16"/>
          <w:szCs w:val="16"/>
        </w:rPr>
        <w:t>ельные организации Курагинского района, реализующие образовательную программу дошкольного образования, и порядок ее предоставления (далее - Положение), согласно приложению.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0" w:lineRule="auto"/>
        <w:ind w:right="20" w:firstLine="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2. Установить, что родителям (законным представителям) детей, посещающих образоват</w:t>
      </w:r>
      <w:r>
        <w:rPr>
          <w:rFonts w:ascii="Helvetica" w:hAnsi="Helvetica" w:cs="Helvetica"/>
          <w:color w:val="000000"/>
          <w:sz w:val="16"/>
          <w:szCs w:val="16"/>
        </w:rPr>
        <w:t>ельные организации Курагинского района, реализующие образовательную программу дошкольного образования, которым компенсация родительской платы назначена до 26.03.2017, предоставление указанной компенсации осуществляется без учёта критериев нуждаемости, утве</w:t>
      </w:r>
      <w:r>
        <w:rPr>
          <w:rFonts w:ascii="Helvetica" w:hAnsi="Helvetica" w:cs="Helvetica"/>
          <w:color w:val="000000"/>
          <w:sz w:val="16"/>
          <w:szCs w:val="16"/>
        </w:rPr>
        <w:t>рждённых постановлением Правительства Красноярского края от 14.03.2017 № 132-п «Об установлении критериев нуждаемости при определении права на получение компенсации родителями (законными представителями) детей, посещающих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left="1" w:right="18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образовательные организации, реа</w:t>
      </w:r>
      <w:r>
        <w:rPr>
          <w:rFonts w:ascii="Helvetica" w:hAnsi="Helvetica" w:cs="Helvetica"/>
          <w:color w:val="000000"/>
          <w:sz w:val="16"/>
          <w:szCs w:val="16"/>
        </w:rPr>
        <w:t>лизующие образовательную программу дошкольного образования», до наступления оснований прекращения выплаты компенсации родительской платы, предусмотренных подпунктами «б» - «е» пункта 23 Положения, согласно приложению.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681"/>
        </w:tabs>
        <w:overflowPunct w:val="0"/>
        <w:autoSpaceDE w:val="0"/>
        <w:autoSpaceDN w:val="0"/>
        <w:adjustRightInd w:val="0"/>
        <w:spacing w:after="0" w:line="240" w:lineRule="auto"/>
        <w:ind w:left="681" w:hanging="196"/>
        <w:jc w:val="both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Признать утратившим силу постановление администрации от 25.03.2010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7" w:lineRule="exact"/>
        <w:rPr>
          <w:rFonts w:ascii="Helvetica" w:hAnsi="Helvetica" w:cs="Helvetica"/>
          <w:color w:val="000000"/>
          <w:sz w:val="16"/>
          <w:szCs w:val="16"/>
        </w:rPr>
      </w:pPr>
    </w:p>
    <w:p w:rsidR="00000000" w:rsidRDefault="005C401D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after="0" w:line="279" w:lineRule="auto"/>
        <w:ind w:left="1" w:right="160" w:hanging="1"/>
        <w:jc w:val="both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198-п «Об утверждении Порядка обращения и выплаты компенсации части родительской платы за содержание ребёнка в образовательных учреждениях Курагинского района, реализующих основную общ</w:t>
      </w:r>
      <w:r>
        <w:rPr>
          <w:rFonts w:ascii="Helvetica" w:hAnsi="Helvetica" w:cs="Helvetica"/>
          <w:color w:val="000000"/>
          <w:sz w:val="16"/>
          <w:szCs w:val="16"/>
        </w:rPr>
        <w:t xml:space="preserve">еобразовательную программу дошкольного образования».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2" w:lineRule="exact"/>
        <w:rPr>
          <w:rFonts w:ascii="Helvetica" w:hAnsi="Helvetica" w:cs="Helvetica"/>
          <w:color w:val="000000"/>
          <w:sz w:val="16"/>
          <w:szCs w:val="16"/>
        </w:rPr>
      </w:pPr>
    </w:p>
    <w:p w:rsidR="00000000" w:rsidRDefault="005C401D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79"/>
        </w:tabs>
        <w:overflowPunct w:val="0"/>
        <w:autoSpaceDE w:val="0"/>
        <w:autoSpaceDN w:val="0"/>
        <w:adjustRightInd w:val="0"/>
        <w:spacing w:after="0" w:line="274" w:lineRule="auto"/>
        <w:ind w:left="1" w:right="180" w:firstLine="484"/>
        <w:jc w:val="both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Контроль за исполнением данного постановления возложить на заместителя Главы района Т.А. Родькину.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1" w:lineRule="exact"/>
        <w:rPr>
          <w:rFonts w:ascii="Helvetica" w:hAnsi="Helvetica" w:cs="Helvetica"/>
          <w:color w:val="000000"/>
          <w:sz w:val="16"/>
          <w:szCs w:val="16"/>
        </w:rPr>
      </w:pPr>
    </w:p>
    <w:p w:rsidR="00000000" w:rsidRDefault="005C401D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743"/>
        </w:tabs>
        <w:overflowPunct w:val="0"/>
        <w:autoSpaceDE w:val="0"/>
        <w:autoSpaceDN w:val="0"/>
        <w:adjustRightInd w:val="0"/>
        <w:spacing w:after="0" w:line="281" w:lineRule="auto"/>
        <w:ind w:left="-19" w:right="160" w:firstLine="499"/>
        <w:jc w:val="both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Постановление вступает в силу со дня, следующего за днём его обнародования путём размещения </w:t>
      </w:r>
      <w:r>
        <w:rPr>
          <w:rFonts w:ascii="Helvetica" w:hAnsi="Helvetica" w:cs="Helvetica"/>
          <w:color w:val="000000"/>
          <w:sz w:val="16"/>
          <w:szCs w:val="16"/>
        </w:rPr>
        <w:t>на информационных стендах и досках, расположенных в здании: администрации района; финансового управления администрации района, управления экономики и имущественных отношений Курагинского района; управления образования администрации района, управления социа</w:t>
      </w:r>
      <w:r>
        <w:rPr>
          <w:rFonts w:ascii="Helvetica" w:hAnsi="Helvetica" w:cs="Helvetica"/>
          <w:color w:val="000000"/>
          <w:sz w:val="16"/>
          <w:szCs w:val="16"/>
        </w:rPr>
        <w:t xml:space="preserve">льной защиты населения администрации района, МБУК «Межпоселенческая центральная библиотека Курагинского района» и подлежит размещению на официальтм-хайте муниципального образования Курагинский район в </w:t>
      </w:r>
      <w:r>
        <w:rPr>
          <w:rFonts w:ascii="Times" w:hAnsi="Times" w:cs="Times"/>
          <w:b/>
          <w:bCs/>
          <w:color w:val="000000"/>
          <w:sz w:val="16"/>
          <w:szCs w:val="16"/>
        </w:rPr>
        <w:t>информацион1н</w:t>
      </w:r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^1</w:t>
      </w:r>
      <w:r>
        <w:rPr>
          <w:rFonts w:ascii="Helvetica" w:hAnsi="Helvetica" w:cs="Helvetica"/>
          <w:color w:val="000000"/>
          <w:sz w:val="16"/>
          <w:szCs w:val="16"/>
        </w:rPr>
        <w:t xml:space="preserve"> ^^^сВД^^*кационной сети Интернет.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69.1pt;margin-top:1.7pt;width:147.25pt;height:95.15pt;z-index:-251657216;mso-position-horizontal-relative:text;mso-position-vertical-relative:text" o:allowincell="f">
            <v:imagedata r:id="rId6" o:title=""/>
          </v:shape>
        </w:pic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Глава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В.В. Дутченко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left="4401" w:right="34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t>МК У « Ц Б К У Р А Г И Н С К О Г О</w:t>
      </w:r>
    </w:p>
    <w:tbl>
      <w:tblPr>
        <w:tblW w:w="0" w:type="auto"/>
        <w:tblInd w:w="40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40"/>
        <w:gridCol w:w="200"/>
        <w:gridCol w:w="500"/>
        <w:gridCol w:w="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21" w:lineRule="exact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w w:val="89"/>
                <w:sz w:val="20"/>
                <w:szCs w:val="20"/>
              </w:rPr>
              <w:t>Н А 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В Х О Д 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w w:val="70"/>
                <w:sz w:val="14"/>
                <w:szCs w:val="14"/>
              </w:rPr>
              <w:t>Щ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w w:val="73"/>
                <w:sz w:val="15"/>
                <w:szCs w:val="15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right="2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20"/>
                <w:szCs w:val="20"/>
              </w:rPr>
              <w:t>*г.?&amp;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color w:val="000000"/>
              </w:rPr>
              <w:t>*0% » 0£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</w:rPr>
              <w:t xml:space="preserve">2 </w:t>
            </w:r>
            <w:r>
              <w:rPr>
                <w:rFonts w:ascii="Helvetica" w:hAnsi="Helvetica" w:cs="Helvetica"/>
                <w:color w:val="000000"/>
              </w:rPr>
              <w:t>0 1 £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36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33"/>
                <w:szCs w:val="33"/>
              </w:rPr>
              <w:t>Г</w:t>
            </w:r>
          </w:p>
        </w:tc>
      </w:tr>
    </w:tbl>
    <w:p w:rsidR="00000000" w:rsidRDefault="005C4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9" w:orient="landscape"/>
          <w:pgMar w:top="1440" w:right="720" w:bottom="447" w:left="1160" w:header="720" w:footer="720" w:gutter="0"/>
          <w:cols w:num="2" w:space="1599" w:equalWidth="0">
            <w:col w:w="6620" w:space="1599"/>
            <w:col w:w="6741"/>
          </w:cols>
          <w:noEndnote/>
        </w:sect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" w:hAnsi="Times" w:cs="Times"/>
          <w:b/>
          <w:bCs/>
          <w:color w:val="000000"/>
          <w:sz w:val="14"/>
          <w:szCs w:val="14"/>
        </w:rPr>
        <w:lastRenderedPageBreak/>
        <w:t>3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3580" w:right="200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Приложение к постановлению администрации района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от 06.06 2017 № 580-п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20"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Положение о порядке обращения за получением компенсации родителям (законным представителям) детей, посещающих образовательные организации Курагинского района, реализующие образовательную программу дошкольного образования, и порядок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2800"/>
        </w:tabs>
        <w:overflowPunct w:val="0"/>
        <w:autoSpaceDE w:val="0"/>
        <w:autoSpaceDN w:val="0"/>
        <w:adjustRightInd w:val="0"/>
        <w:spacing w:after="0" w:line="240" w:lineRule="auto"/>
        <w:ind w:left="2800" w:hanging="199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предоставления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78" w:lineRule="auto"/>
        <w:ind w:left="0" w:right="20" w:firstLine="503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Положение о порядке обращения за получением компенсации родителям (законным представителям) детей, посещающих образовательные организации Курагинского района, реализующие образовательную программу дошкольного образования, и порядок ее предоставления (дал</w:t>
      </w:r>
      <w:r>
        <w:rPr>
          <w:rFonts w:ascii="Helvetica" w:hAnsi="Helvetica" w:cs="Helvetica"/>
          <w:color w:val="000000"/>
          <w:sz w:val="14"/>
          <w:szCs w:val="14"/>
        </w:rPr>
        <w:t>ее - Положение) определяет процедуру обращения за получением компенсации родителям (законным представителям) детей, посещающих образовательные организации Курагинского района, реализующие образовательную программу дошкольного образования (далее - компенсац</w:t>
      </w:r>
      <w:r>
        <w:rPr>
          <w:rFonts w:ascii="Helvetica" w:hAnsi="Helvetica" w:cs="Helvetica"/>
          <w:color w:val="000000"/>
          <w:sz w:val="14"/>
          <w:szCs w:val="14"/>
        </w:rPr>
        <w:t xml:space="preserve">ия), и процедуру ее предоставления.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78" w:lineRule="auto"/>
        <w:ind w:left="0" w:firstLine="489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Право на получение компенсации имеет один из родителей (законных представителей) детей (далее - Получатель), внёсший родительскую плату за присмотр и уход за детьми в образовательную организацию Курагинского района</w:t>
      </w:r>
      <w:r>
        <w:rPr>
          <w:rFonts w:ascii="Helvetica" w:hAnsi="Helvetica" w:cs="Helvetica"/>
          <w:color w:val="000000"/>
          <w:sz w:val="14"/>
          <w:szCs w:val="14"/>
        </w:rPr>
        <w:t>, реализующую образовательную программу дошкольного образования, в соответствии с критериями нуждаемости, установленными постановлением Правительства Красноярского края от 14.03.2017 № 132-п «Об установлении критериев нуждаемости при определении права на п</w:t>
      </w:r>
      <w:r>
        <w:rPr>
          <w:rFonts w:ascii="Helvetica" w:hAnsi="Helvetica" w:cs="Helvetica"/>
          <w:color w:val="000000"/>
          <w:sz w:val="14"/>
          <w:szCs w:val="14"/>
        </w:rPr>
        <w:t xml:space="preserve">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образования» (далее - критерии нуждаемости).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678"/>
        </w:tabs>
        <w:overflowPunct w:val="0"/>
        <w:autoSpaceDE w:val="0"/>
        <w:autoSpaceDN w:val="0"/>
        <w:adjustRightInd w:val="0"/>
        <w:spacing w:after="0" w:line="277" w:lineRule="auto"/>
        <w:ind w:left="0" w:right="20" w:firstLine="494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Для получения компенсации Получатель вправе по своему выбору обратиться в образовательную организацию Курагинского района, реализующую образовательную программу дошкольного образования, которую посещает ребенок (далее - образовательные организации), управл</w:t>
      </w:r>
      <w:r>
        <w:rPr>
          <w:rFonts w:ascii="Helvetica" w:hAnsi="Helvetica" w:cs="Helvetica"/>
          <w:color w:val="000000"/>
          <w:sz w:val="14"/>
          <w:szCs w:val="14"/>
        </w:rPr>
        <w:t xml:space="preserve">ение образования администрации района, структурное подразделение краевого государственного бюджетного учреждения «Многофункциональный </w:t>
      </w:r>
      <w:r>
        <w:rPr>
          <w:rFonts w:ascii="Times" w:hAnsi="Times" w:cs="Times"/>
          <w:b/>
          <w:bCs/>
          <w:color w:val="000000"/>
          <w:sz w:val="14"/>
          <w:szCs w:val="14"/>
        </w:rPr>
        <w:t>центр</w:t>
      </w:r>
      <w:r>
        <w:rPr>
          <w:rFonts w:ascii="Helvetica" w:hAnsi="Helvetica" w:cs="Helvetica"/>
          <w:color w:val="000000"/>
          <w:sz w:val="14"/>
          <w:szCs w:val="14"/>
        </w:rPr>
        <w:t xml:space="preserve"> предоставления государственных и муниципальных услуг» в шт Курагино. ул Влада Листьева. 3 (далее - КГЬУ «МФЦ») с мом</w:t>
      </w:r>
      <w:r>
        <w:rPr>
          <w:rFonts w:ascii="Helvetica" w:hAnsi="Helvetica" w:cs="Helvetica"/>
          <w:color w:val="000000"/>
          <w:sz w:val="14"/>
          <w:szCs w:val="14"/>
        </w:rPr>
        <w:t xml:space="preserve">ента зачисления ребенка в данную образовательную организацию с заявлением по форме согласно приложению № </w:t>
      </w:r>
      <w:r>
        <w:rPr>
          <w:rFonts w:ascii="Times" w:hAnsi="Times" w:cs="Times"/>
          <w:b/>
          <w:bCs/>
          <w:color w:val="000000"/>
          <w:sz w:val="14"/>
          <w:szCs w:val="14"/>
        </w:rPr>
        <w:t>I</w:t>
      </w:r>
      <w:r>
        <w:rPr>
          <w:rFonts w:ascii="Helvetica" w:hAnsi="Helvetica" w:cs="Helvetica"/>
          <w:color w:val="000000"/>
          <w:sz w:val="14"/>
          <w:szCs w:val="14"/>
        </w:rPr>
        <w:t xml:space="preserve"> к настоящему 11оложению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left="500" w:right="23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К заявлению прилагаются следующие документы: а) документ, удостоверяющий личность Получателя;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б) свидетельство о рождении </w:t>
      </w:r>
      <w:r>
        <w:rPr>
          <w:rFonts w:ascii="Helvetica" w:hAnsi="Helvetica" w:cs="Helvetica"/>
          <w:color w:val="000000"/>
          <w:sz w:val="14"/>
          <w:szCs w:val="14"/>
        </w:rPr>
        <w:t>ребенка и свидетельство об усыновлении.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8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в)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акт органа опеки и попечительства о назначении опекуна (для опекунов), договор 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приемной семье (для приемных родителей);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г)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документы, подтверждающие доходы семьи за три последних календарных месяца,</w:t>
            </w:r>
          </w:p>
        </w:tc>
      </w:tr>
    </w:tbl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right="4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предшествующих месяцу подачи заявления, исходя из состава семьи на дату подачу заявления, в том числе: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right="4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доходах каждого члена семьи по форме 2-НДФЛ, выданная налоговым агентом, выплатившим доход,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right="20" w:firstLine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законодательств</w:t>
      </w:r>
      <w:r>
        <w:rPr>
          <w:rFonts w:ascii="Helvetica" w:hAnsi="Helvetica" w:cs="Helvetica"/>
          <w:color w:val="000000"/>
          <w:sz w:val="14"/>
          <w:szCs w:val="14"/>
        </w:rPr>
        <w:t>ом Российской Федерации, Красноярского края порядке социальных выплат членам семьи, производимых в соответствии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6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законодательством о наделении органов местного самоуправления муниципальных районов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0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49"/>
        </w:tabs>
        <w:overflowPunct w:val="0"/>
        <w:autoSpaceDE w:val="0"/>
        <w:autoSpaceDN w:val="0"/>
        <w:adjustRightInd w:val="0"/>
        <w:spacing w:after="0" w:line="272" w:lineRule="auto"/>
        <w:ind w:left="0" w:right="40" w:firstLine="9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городских округов края отдельными го</w:t>
      </w:r>
      <w:r>
        <w:rPr>
          <w:rFonts w:ascii="Helvetica" w:hAnsi="Helvetica" w:cs="Helvetica"/>
          <w:color w:val="000000"/>
          <w:sz w:val="14"/>
          <w:szCs w:val="14"/>
        </w:rPr>
        <w:t xml:space="preserve">сударственными полномочиями в сфере социальной поддержки и социального обслуживания граждан, выданная уполномоченным органом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right="40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местного самоуправления муниципального района или юродскою округа края по месту жительства или месту пребывания Получателя (пре</w:t>
      </w:r>
      <w:r>
        <w:rPr>
          <w:rFonts w:ascii="Helvetica" w:hAnsi="Helvetica" w:cs="Helvetica"/>
          <w:color w:val="000000"/>
          <w:sz w:val="14"/>
          <w:szCs w:val="14"/>
        </w:rPr>
        <w:t>дставляется по собственной инициативе).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0" w:lineRule="auto"/>
        <w:ind w:right="2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справка о выплате </w:t>
      </w:r>
      <w:r>
        <w:rPr>
          <w:rFonts w:ascii="Times" w:hAnsi="Times" w:cs="Times"/>
          <w:b/>
          <w:bCs/>
          <w:color w:val="000000"/>
          <w:sz w:val="14"/>
          <w:szCs w:val="14"/>
        </w:rPr>
        <w:t>в</w:t>
      </w:r>
      <w:r>
        <w:rPr>
          <w:rFonts w:ascii="Helvetica" w:hAnsi="Helvetica" w:cs="Helvetica"/>
          <w:color w:val="000000"/>
          <w:sz w:val="14"/>
          <w:szCs w:val="14"/>
        </w:rPr>
        <w:t xml:space="preserve"> установленном законодательством Российской Федерации. Красноярскою края порядке пенсий, доплат к пенсиям членам семьи, выданная организациями. осуществляющими государственное пенсионное обеспечен</w:t>
      </w:r>
      <w:r>
        <w:rPr>
          <w:rFonts w:ascii="Helvetica" w:hAnsi="Helvetica" w:cs="Helvetica"/>
          <w:color w:val="000000"/>
          <w:sz w:val="14"/>
          <w:szCs w:val="14"/>
        </w:rPr>
        <w:t>ие (представляется по собственной инициативе),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8" w:lineRule="auto"/>
        <w:ind w:right="2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действующим законодательство</w:t>
      </w:r>
      <w:r>
        <w:rPr>
          <w:rFonts w:ascii="Helvetica" w:hAnsi="Helvetica" w:cs="Helvetica"/>
          <w:color w:val="000000"/>
          <w:sz w:val="14"/>
          <w:szCs w:val="14"/>
        </w:rPr>
        <w:t>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</w:t>
      </w:r>
      <w:r>
        <w:rPr>
          <w:rFonts w:ascii="Helvetica" w:hAnsi="Helvetica" w:cs="Helvetica"/>
          <w:color w:val="000000"/>
          <w:sz w:val="14"/>
          <w:szCs w:val="14"/>
        </w:rPr>
        <w:t xml:space="preserve">ганизаций высшею образования и научных организаций, обучающимся научных и духовных образовательных организаций, а также компенсационных вы плаз указанным категориям граждан в период их нахождения в академическом отпуске по медицинским показаниям, выданная </w:t>
      </w:r>
      <w:r>
        <w:rPr>
          <w:rFonts w:ascii="Helvetica" w:hAnsi="Helvetica" w:cs="Helvetica"/>
          <w:color w:val="000000"/>
          <w:sz w:val="14"/>
          <w:szCs w:val="14"/>
        </w:rPr>
        <w:t>по месту обучения члена семьи: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1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законодательством Российской Федерации порядке ежемесячного пожизненного содержания судьям. выданная организациями, осуществляющими выплаты ежемесячного содержания (представляется по собстве</w:t>
      </w:r>
      <w:r>
        <w:rPr>
          <w:rFonts w:ascii="Helvetica" w:hAnsi="Helvetica" w:cs="Helvetica"/>
          <w:color w:val="000000"/>
          <w:sz w:val="14"/>
          <w:szCs w:val="14"/>
        </w:rPr>
        <w:t>нной инициативе);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8" w:lineRule="auto"/>
        <w:ind w:firstLine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</w:t>
      </w:r>
      <w:r>
        <w:rPr>
          <w:rFonts w:ascii="Helvetica" w:hAnsi="Helvetica" w:cs="Helvetica"/>
          <w:color w:val="000000"/>
          <w:sz w:val="14"/>
          <w:szCs w:val="14"/>
        </w:rPr>
        <w:t>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</w:t>
      </w:r>
      <w:r>
        <w:rPr>
          <w:rFonts w:ascii="Helvetica" w:hAnsi="Helvetica" w:cs="Helvetica"/>
          <w:color w:val="000000"/>
          <w:sz w:val="14"/>
          <w:szCs w:val="14"/>
        </w:rPr>
        <w:t xml:space="preserve">имся в социальной защите, в период их участия во временных работах, а также выплаты несовершеннолетним гражданам в возрасте от 14 до 18 лет </w:t>
      </w:r>
      <w:r>
        <w:rPr>
          <w:rFonts w:ascii="Times" w:hAnsi="Times" w:cs="Times"/>
          <w:b/>
          <w:bCs/>
          <w:color w:val="000000"/>
          <w:sz w:val="14"/>
          <w:szCs w:val="14"/>
        </w:rPr>
        <w:t>в</w:t>
      </w:r>
      <w:r>
        <w:rPr>
          <w:rFonts w:ascii="Helvetica" w:hAnsi="Helvetica" w:cs="Helvetica"/>
          <w:color w:val="000000"/>
          <w:sz w:val="14"/>
          <w:szCs w:val="14"/>
        </w:rPr>
        <w:t xml:space="preserve"> период их участия во временных работах, выданная органами службы занятости населения (представляется по собственно</w:t>
      </w:r>
      <w:r>
        <w:rPr>
          <w:rFonts w:ascii="Helvetica" w:hAnsi="Helvetica" w:cs="Helvetica"/>
          <w:color w:val="000000"/>
          <w:sz w:val="14"/>
          <w:szCs w:val="14"/>
        </w:rPr>
        <w:t>й инициативе);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4" w:lineRule="auto"/>
        <w:ind w:right="20" w:firstLine="485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выданная организациями, осуществляющими выплаты посо</w:t>
      </w:r>
      <w:r>
        <w:rPr>
          <w:rFonts w:ascii="Helvetica" w:hAnsi="Helvetica" w:cs="Helvetica"/>
          <w:color w:val="000000"/>
          <w:sz w:val="14"/>
          <w:szCs w:val="14"/>
        </w:rPr>
        <w:t>бия.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законодательством Российской Федерации порядке единовременного пособия при рождении ребенка. выданная организациями, осуществляющими выплаты единовременного пособия.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right="40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1.5 года и ежемесячных компенсационных выплат гражданам, состоящим </w:t>
      </w:r>
      <w:r>
        <w:rPr>
          <w:rFonts w:ascii="Times" w:hAnsi="Times" w:cs="Times"/>
          <w:b/>
          <w:bCs/>
          <w:color w:val="000000"/>
          <w:sz w:val="14"/>
          <w:szCs w:val="14"/>
        </w:rPr>
        <w:t>в</w:t>
      </w:r>
      <w:r>
        <w:rPr>
          <w:rFonts w:ascii="Helvetica" w:hAnsi="Helvetica" w:cs="Helvetica"/>
          <w:color w:val="000000"/>
          <w:sz w:val="14"/>
          <w:szCs w:val="14"/>
        </w:rPr>
        <w:t xml:space="preserve"> трудовых отношениях </w:t>
      </w:r>
      <w:r>
        <w:rPr>
          <w:rFonts w:ascii="Helvetica" w:hAnsi="Helvetica" w:cs="Helvetica"/>
          <w:color w:val="000000"/>
          <w:sz w:val="14"/>
          <w:szCs w:val="14"/>
        </w:rPr>
        <w:t>на условиях трудового договора и находящимся в отпуске по уходу за ребенком до достижения им 3-летнего возраста, выданная организациями, осуществляющими выплаты ежемесячного пособия.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8" w:lineRule="auto"/>
        <w:ind w:right="4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законодательством Российской Федерации</w:t>
      </w:r>
      <w:r>
        <w:rPr>
          <w:rFonts w:ascii="Helvetica" w:hAnsi="Helvetica" w:cs="Helvetica"/>
          <w:color w:val="000000"/>
          <w:sz w:val="14"/>
          <w:szCs w:val="14"/>
        </w:rPr>
        <w:t xml:space="preserve">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</w:t>
      </w:r>
      <w:r>
        <w:rPr>
          <w:rFonts w:ascii="Helvetica" w:hAnsi="Helvetica" w:cs="Helvetica"/>
          <w:color w:val="000000"/>
          <w:sz w:val="14"/>
          <w:szCs w:val="14"/>
        </w:rPr>
        <w:t>ностей), и детям лиц, умерших вследствие военной травмы после увольнения с военной службы (службы в органах и учреждениях), выданная организациями, осуществляющими выплаты ежемесячного пособия;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right="2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законодательством Российско</w:t>
      </w:r>
      <w:r>
        <w:rPr>
          <w:rFonts w:ascii="Helvetica" w:hAnsi="Helvetica" w:cs="Helvetica"/>
          <w:color w:val="000000"/>
          <w:sz w:val="14"/>
          <w:szCs w:val="14"/>
        </w:rPr>
        <w:t>й Федерации порядке денежного довольствия военнослужащих, сотрудников opi-анов внутренних дел Российской Федерации. Государственной противопожарной службы Министерства Российской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932" w:right="940" w:bottom="602" w:left="1100" w:header="720" w:footer="720" w:gutter="0"/>
          <w:cols w:num="2" w:space="1600" w:equalWidth="0">
            <w:col w:w="6600" w:space="1600"/>
            <w:col w:w="6600"/>
          </w:cols>
          <w:noEndnote/>
        </w:sect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Helvetica" w:hAnsi="Helvetica" w:cs="Helvetica"/>
          <w:i/>
          <w:iCs/>
          <w:color w:val="000000"/>
          <w:sz w:val="12"/>
          <w:szCs w:val="12"/>
        </w:rPr>
        <w:t>•I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. 5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8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Федерации по делам фажданской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</w:t>
      </w:r>
      <w:r>
        <w:rPr>
          <w:rFonts w:ascii="Helvetica" w:hAnsi="Helvetica" w:cs="Helvetica"/>
          <w:color w:val="000000"/>
          <w:sz w:val="14"/>
          <w:szCs w:val="14"/>
        </w:rPr>
        <w:t>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</w:t>
      </w:r>
      <w:r>
        <w:rPr>
          <w:rFonts w:ascii="Helvetica" w:hAnsi="Helvetica" w:cs="Helvetica"/>
          <w:color w:val="000000"/>
          <w:sz w:val="14"/>
          <w:szCs w:val="14"/>
        </w:rPr>
        <w:t>льством Российской Федерации и законодательством Красноярского края, выданная организациями, осуществляющими выплаты денежного довольствия;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8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законодательством Российской Федерации порядке ежемесячного пособия супругам воен</w:t>
      </w:r>
      <w:r>
        <w:rPr>
          <w:rFonts w:ascii="Helvetica" w:hAnsi="Helvetica" w:cs="Helvetica"/>
          <w:color w:val="000000"/>
          <w:sz w:val="14"/>
          <w:szCs w:val="14"/>
        </w:rPr>
        <w:t>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</w:t>
      </w:r>
      <w:r>
        <w:rPr>
          <w:rFonts w:ascii="Helvetica" w:hAnsi="Helvetica" w:cs="Helvetica"/>
          <w:color w:val="000000"/>
          <w:sz w:val="14"/>
          <w:szCs w:val="14"/>
        </w:rPr>
        <w:t>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</w:t>
      </w:r>
      <w:r>
        <w:rPr>
          <w:rFonts w:ascii="Helvetica" w:hAnsi="Helvetica" w:cs="Helvetica"/>
          <w:color w:val="000000"/>
          <w:sz w:val="14"/>
          <w:szCs w:val="14"/>
        </w:rPr>
        <w:t>озраста 18 лет нуждаются в постороннем уходе, выданная организациями, осуществляющими выплаты ежемесячного пособия;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8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справка о выплате в установленном законодательством Российской Федерации порядке ежемесячной компенсационной выплаты неработающим женам лиц</w:t>
      </w:r>
      <w:r>
        <w:rPr>
          <w:rFonts w:ascii="Helvetica" w:hAnsi="Helvetica" w:cs="Helvetica"/>
          <w:color w:val="000000"/>
          <w:sz w:val="14"/>
          <w:szCs w:val="14"/>
        </w:rPr>
        <w:t xml:space="preserve"> рядового и начальствующего состава органов внутренних дел Российской Федерации.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</w:t>
      </w:r>
      <w:r>
        <w:rPr>
          <w:rFonts w:ascii="Helvetica" w:hAnsi="Helvetica" w:cs="Helvetica"/>
          <w:color w:val="000000"/>
          <w:sz w:val="14"/>
          <w:szCs w:val="14"/>
        </w:rPr>
        <w:t>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 организациями, осуществляющими выплаты ежемесячной компенсационной выплаты;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8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на</w:t>
      </w:r>
      <w:r>
        <w:rPr>
          <w:rFonts w:ascii="Helvetica" w:hAnsi="Helvetica" w:cs="Helvetica"/>
          <w:color w:val="000000"/>
          <w:sz w:val="14"/>
          <w:szCs w:val="14"/>
        </w:rPr>
        <w:t>логовая декларация по налогу на доходы физических лиц (форма 3-НДФЛ), выданная территориальным налоговым органом, подтверждающая доходы членов семьи, являющихся индивидуальными предпринимателями, зарегистрированными в установленном порядке и осуществляющим</w:t>
      </w:r>
      <w:r>
        <w:rPr>
          <w:rFonts w:ascii="Helvetica" w:hAnsi="Helvetica" w:cs="Helvetica"/>
          <w:color w:val="000000"/>
          <w:sz w:val="14"/>
          <w:szCs w:val="14"/>
        </w:rPr>
        <w:t xml:space="preserve">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 и другими лицами, занимающимися в установленном </w:t>
      </w:r>
      <w:r>
        <w:rPr>
          <w:rFonts w:ascii="Helvetica" w:hAnsi="Helvetica" w:cs="Helvetica"/>
          <w:color w:val="000000"/>
          <w:sz w:val="14"/>
          <w:szCs w:val="14"/>
        </w:rPr>
        <w:t>действующим законодательством порядке частной практикой;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56" w:lineRule="auto"/>
        <w:ind w:left="20" w:right="20" w:firstLine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документ, содержащий сведения о размере доходов членов семьи, получающих алименты;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48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д) свидетельство о смерти одного из родителей; е) решение суда о признании родителя недееспособным, ограниченно дееспособным,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480" w:right="2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безвестно отсутствующим или объявлении умершим; ж) информация органов, осуществляющих оперативно-розыскную деятельность о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резуль</w:t>
      </w:r>
      <w:r>
        <w:rPr>
          <w:rFonts w:ascii="Helvetica" w:hAnsi="Helvetica" w:cs="Helvetica"/>
          <w:color w:val="000000"/>
          <w:sz w:val="14"/>
          <w:szCs w:val="14"/>
        </w:rPr>
        <w:t>татах оперативно-розыскных мероприятий по установлению места нахождения родителя, выданная органом внутренних дел (предоставляется по собственной инициативе);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right="2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з) справка из органов записи актов гражданского состояния, подтверждающая внесение сведений об о</w:t>
      </w:r>
      <w:r>
        <w:rPr>
          <w:rFonts w:ascii="Helvetica" w:hAnsi="Helvetica" w:cs="Helvetica"/>
          <w:color w:val="000000"/>
          <w:sz w:val="14"/>
          <w:szCs w:val="14"/>
        </w:rPr>
        <w:t>тце ребенка в запись акта о рождении на основании заявления матери ребенка, по утвержденной форме № 25) (представляется по собственной инициативе);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7" w:lineRule="auto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и) приговор, постановление суда, справка исправительного учреждения (места содержания под стражей) или справка медицинской организации, оказывающей психиатрическую помощь в стационарных условиях, подтверждающие, что один из родителей отсутствует в семье в </w:t>
      </w:r>
      <w:r>
        <w:rPr>
          <w:rFonts w:ascii="Helvetica" w:hAnsi="Helvetica" w:cs="Helvetica"/>
          <w:color w:val="000000"/>
          <w:sz w:val="14"/>
          <w:szCs w:val="14"/>
        </w:rPr>
        <w:t>связи с отбыванием наказания в виде реального лишения свободы, в связи с избранием в отношении его меры пресечения в виде заключения под стражу или в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4"/>
          <w:szCs w:val="14"/>
        </w:rPr>
        <w:t>6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right="20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связи с назначением ему принудительных мер медицинского характера в виде принудительного лечения в</w:t>
      </w:r>
      <w:r>
        <w:rPr>
          <w:rFonts w:ascii="Helvetica" w:hAnsi="Helvetica" w:cs="Helvetica"/>
          <w:color w:val="000000"/>
          <w:sz w:val="14"/>
          <w:szCs w:val="14"/>
        </w:rPr>
        <w:t xml:space="preserve"> медицинской организации, оказывающей </w:t>
      </w:r>
      <w:r>
        <w:rPr>
          <w:rFonts w:ascii="Times" w:hAnsi="Times" w:cs="Times"/>
          <w:b/>
          <w:bCs/>
          <w:color w:val="000000"/>
          <w:sz w:val="14"/>
          <w:szCs w:val="14"/>
        </w:rPr>
        <w:t>психиатрическую</w:t>
      </w:r>
      <w:r>
        <w:rPr>
          <w:rFonts w:ascii="Helvetica" w:hAnsi="Helvetica" w:cs="Helvetica"/>
          <w:color w:val="000000"/>
          <w:sz w:val="14"/>
          <w:szCs w:val="14"/>
        </w:rPr>
        <w:t xml:space="preserve"> помощь в стационарных условиях;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/>
        <w:ind w:right="4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к)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</w:t>
      </w:r>
      <w:r>
        <w:rPr>
          <w:rFonts w:ascii="Helvetica" w:hAnsi="Helvetica" w:cs="Helvetica"/>
          <w:color w:val="000000"/>
          <w:sz w:val="14"/>
          <w:szCs w:val="14"/>
        </w:rPr>
        <w:t xml:space="preserve">ительством), в том числе по договору о приемной семье (свидетельство </w:t>
      </w:r>
      <w:r>
        <w:rPr>
          <w:rFonts w:ascii="Helvetica" w:hAnsi="Helvetica" w:cs="Helvetica"/>
          <w:i/>
          <w:iCs/>
          <w:color w:val="000000"/>
          <w:sz w:val="14"/>
          <w:szCs w:val="14"/>
        </w:rPr>
        <w:t>о</w:t>
      </w:r>
      <w:r>
        <w:rPr>
          <w:rFonts w:ascii="Helvetica" w:hAnsi="Helvetica" w:cs="Helvetica"/>
          <w:color w:val="000000"/>
          <w:sz w:val="14"/>
          <w:szCs w:val="14"/>
        </w:rPr>
        <w:t xml:space="preserve"> рождении, на детей старше 14 лет - дополнительно паспорт гражданина Российской Федерации)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2" w:lineRule="auto"/>
        <w:ind w:right="8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При наличии в семье двух или более детей копии документов, </w:t>
      </w:r>
      <w:r>
        <w:rPr>
          <w:rFonts w:ascii="Times" w:hAnsi="Times" w:cs="Times"/>
          <w:b/>
          <w:bCs/>
          <w:color w:val="000000"/>
          <w:sz w:val="14"/>
          <w:szCs w:val="14"/>
        </w:rPr>
        <w:t>предусмотренных</w:t>
      </w:r>
      <w:r>
        <w:rPr>
          <w:rFonts w:ascii="Helvetica" w:hAnsi="Helvetica" w:cs="Helvetica"/>
          <w:color w:val="000000"/>
          <w:sz w:val="14"/>
          <w:szCs w:val="14"/>
        </w:rPr>
        <w:t xml:space="preserve"> подпунктами «б», «в» пункта 3 Положения, представляются на каждого ребенка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right="40" w:firstLine="47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Документы, указанные в подпункте «г» пункта 3 Положения, представляются Получателем при наличии соответствующего дохода у него и (или) членов его семьи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7" w:lineRule="auto"/>
        <w:ind w:right="2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В случае если документы, у</w:t>
      </w:r>
      <w:r>
        <w:rPr>
          <w:rFonts w:ascii="Helvetica" w:hAnsi="Helvetica" w:cs="Helvetica"/>
          <w:color w:val="000000"/>
          <w:sz w:val="14"/>
          <w:szCs w:val="14"/>
        </w:rPr>
        <w:t>казанные в абзацах третьем, четвертом, шестом, седьмом подпункта «г», подпунктах «з», «ж» пункта 3 Положения, не были представлены Получателем по собственной инициативе и не находятся в распоряжении органов местного самоуправления, они запрашиваются управл</w:t>
      </w:r>
      <w:r>
        <w:rPr>
          <w:rFonts w:ascii="Helvetica" w:hAnsi="Helvetica" w:cs="Helvetica"/>
          <w:color w:val="000000"/>
          <w:sz w:val="14"/>
          <w:szCs w:val="14"/>
        </w:rPr>
        <w:t>ением образования администрации района посредством межведомственного информационного взаимодействия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56" w:lineRule="auto"/>
        <w:ind w:right="40" w:firstLine="466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4. Документы, указанные в пункте 3 Положения, представляются по выбору Получателя: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596"/>
        </w:tabs>
        <w:overflowPunct w:val="0"/>
        <w:autoSpaceDE w:val="0"/>
        <w:autoSpaceDN w:val="0"/>
        <w:adjustRightInd w:val="0"/>
        <w:spacing w:after="0" w:line="275" w:lineRule="auto"/>
        <w:ind w:left="-20" w:right="20" w:firstLine="491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образовательную организацию, управление образования администрации ра</w:t>
      </w:r>
      <w:r>
        <w:rPr>
          <w:rFonts w:ascii="Helvetica" w:hAnsi="Helvetica" w:cs="Helvetica"/>
          <w:color w:val="000000"/>
          <w:sz w:val="14"/>
          <w:szCs w:val="14"/>
        </w:rPr>
        <w:t xml:space="preserve">йона или КГБУ «МФЦ» лично Получателем либо направляются почтовым отправлением с уведомлением о вручении и описью вложения: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2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635"/>
        </w:tabs>
        <w:overflowPunct w:val="0"/>
        <w:autoSpaceDE w:val="0"/>
        <w:autoSpaceDN w:val="0"/>
        <w:adjustRightInd w:val="0"/>
        <w:spacing w:after="0" w:line="279" w:lineRule="auto"/>
        <w:ind w:left="0" w:right="40" w:firstLine="471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управление образования администрации района в форме электронного документа (пакета электронных документов) с использованием федеральной государственной информационной системы «Единый портал государственных и муниципальных услуг (функций)» или краевого порт</w:t>
      </w:r>
      <w:r>
        <w:rPr>
          <w:rFonts w:ascii="Helvetica" w:hAnsi="Helvetica" w:cs="Helvetica"/>
          <w:color w:val="000000"/>
          <w:sz w:val="14"/>
          <w:szCs w:val="14"/>
        </w:rPr>
        <w:t xml:space="preserve">ала государственных и муниципальных услуг, подписанного усиленной квалифицированной электронной подписью в соответствии с Федеральным законом от 06.04.201 I № 63-ФЗ «Об электронной подписи» (далее - Федеральный закон «Об электронной подписи»).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689"/>
        </w:tabs>
        <w:overflowPunct w:val="0"/>
        <w:autoSpaceDE w:val="0"/>
        <w:autoSpaceDN w:val="0"/>
        <w:adjustRightInd w:val="0"/>
        <w:spacing w:after="0" w:line="278" w:lineRule="auto"/>
        <w:ind w:left="0" w:right="40" w:firstLine="476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В случ</w:t>
      </w:r>
      <w:r>
        <w:rPr>
          <w:rFonts w:ascii="Helvetica" w:hAnsi="Helvetica" w:cs="Helvetica"/>
          <w:color w:val="000000"/>
          <w:sz w:val="14"/>
          <w:szCs w:val="14"/>
        </w:rPr>
        <w:t>ае представления документов, указанных в пункте 3 Положения, липом, обратившимся за предоставлением компенсации, лично представляются копии укачанных документов, заверенные организациями, выдавшими их, или заверенные нотариально В случае если копии докумен</w:t>
      </w:r>
      <w:r>
        <w:rPr>
          <w:rFonts w:ascii="Helvetica" w:hAnsi="Helvetica" w:cs="Helvetica"/>
          <w:color w:val="000000"/>
          <w:sz w:val="14"/>
          <w:szCs w:val="14"/>
        </w:rPr>
        <w:t>тов, указанные в пункте 3 Положения,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лицу, обратившемуся за предоставлением компенсаци</w:t>
      </w:r>
      <w:r>
        <w:rPr>
          <w:rFonts w:ascii="Helvetica" w:hAnsi="Helvetica" w:cs="Helvetica"/>
          <w:color w:val="000000"/>
          <w:sz w:val="14"/>
          <w:szCs w:val="14"/>
        </w:rPr>
        <w:t xml:space="preserve">и.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687"/>
        </w:tabs>
        <w:overflowPunct w:val="0"/>
        <w:autoSpaceDE w:val="0"/>
        <w:autoSpaceDN w:val="0"/>
        <w:adjustRightInd w:val="0"/>
        <w:spacing w:after="0" w:line="275" w:lineRule="auto"/>
        <w:ind w:left="0" w:right="20" w:firstLine="476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В случае направления документов, указанных в пункте 3 Положения, по почте направляются копии указанных документов, заверенные организациями, выдавшими их. или нотариально.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right="40" w:firstLine="470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Документы направляются Получателем почтовым отправлением с уведомлением о вручении и описью вложения.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79" w:lineRule="auto"/>
        <w:ind w:left="0" w:firstLine="481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При поступлении документов, указанных в пункте 3 Положения, подписанных квалифицированными электронными подписями, управление образования администрац</w:t>
      </w:r>
      <w:r>
        <w:rPr>
          <w:rFonts w:ascii="Helvetica" w:hAnsi="Helvetica" w:cs="Helvetica"/>
          <w:color w:val="000000"/>
          <w:sz w:val="14"/>
          <w:szCs w:val="14"/>
        </w:rPr>
        <w:t>ии района проводит процедуры проверок действительности квалифицированных электронных подписей, с использованием которых подписаны электронные документы (пакеты электронных документов), предусматривающие проверку соблюдения условий, указанных в статье 1 1 Ф</w:t>
      </w:r>
      <w:r>
        <w:rPr>
          <w:rFonts w:ascii="Helvetica" w:hAnsi="Helvetica" w:cs="Helvetica"/>
          <w:color w:val="000000"/>
          <w:sz w:val="14"/>
          <w:szCs w:val="14"/>
        </w:rPr>
        <w:t xml:space="preserve">едерального закона «Об электронной подписи» (далее - проверка квалифицированной электронной подписи).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/>
        <w:ind w:right="40" w:firstLine="485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Проверки квалифицированных электронных подписей могут осуществляться управлением образования администрации района самостоятельно с использованием имеющ</w:t>
      </w:r>
      <w:r>
        <w:rPr>
          <w:rFonts w:ascii="Helvetica" w:hAnsi="Helvetica" w:cs="Helvetica"/>
          <w:color w:val="000000"/>
          <w:sz w:val="14"/>
          <w:szCs w:val="14"/>
        </w:rPr>
        <w:t xml:space="preserve">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45" w:right="760" w:bottom="572" w:left="1220" w:header="720" w:footer="720" w:gutter="0"/>
          <w:cols w:num="2" w:space="1620" w:equalWidth="0">
            <w:col w:w="6620" w:space="1620"/>
            <w:col w:w="6620"/>
          </w:cols>
          <w:noEndnote/>
        </w:sect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Times" w:hAnsi="Times" w:cs="Times"/>
          <w:b/>
          <w:bCs/>
          <w:color w:val="000000"/>
          <w:sz w:val="14"/>
          <w:szCs w:val="14"/>
        </w:rPr>
        <w:t>7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tabs>
          <w:tab w:val="num" w:pos="2680"/>
          <w:tab w:val="left" w:pos="4080"/>
          <w:tab w:val="left" w:pos="5360"/>
          <w:tab w:val="left" w:pos="576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информационно-технологическое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дейст</w:t>
      </w:r>
      <w:r>
        <w:rPr>
          <w:rFonts w:ascii="Helvetica" w:hAnsi="Helvetica" w:cs="Helvetica"/>
          <w:color w:val="000000"/>
          <w:sz w:val="14"/>
          <w:szCs w:val="14"/>
        </w:rPr>
        <w:t>вующих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создаваемых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1" w:lineRule="auto"/>
        <w:ind w:left="4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информационных систем, используемых для предоставления государственных и муниципальных услуг (функций)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</w:t>
      </w:r>
      <w:r>
        <w:rPr>
          <w:rFonts w:ascii="Helvetica" w:hAnsi="Helvetica" w:cs="Helvetica"/>
          <w:color w:val="000000"/>
          <w:sz w:val="14"/>
          <w:szCs w:val="14"/>
        </w:rPr>
        <w:t>го центра.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40" w:right="20" w:firstLine="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Проверки квалифицированных электронных подписей проводятся управлением образования администрации района в срок не позднее 3 рабочих дней со дня регистрации поступивших документов.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8" w:lineRule="auto"/>
        <w:ind w:left="20" w:right="20" w:firstLine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действительности, управление образования администрации района в срок не позднее 3 дней со дня завершения проведения та</w:t>
      </w:r>
      <w:r>
        <w:rPr>
          <w:rFonts w:ascii="Helvetica" w:hAnsi="Helvetica" w:cs="Helvetica"/>
          <w:color w:val="000000"/>
          <w:sz w:val="14"/>
          <w:szCs w:val="14"/>
        </w:rPr>
        <w:t>ких проверок принимает решения об отказе в приеме к рассмотрению электронных документов (пакета электронных документов) и направляет лицам, обратившимся за предоставлением компенсации, уведомления в электронной форме о принятых решениях с указанием пунктов</w:t>
      </w:r>
      <w:r>
        <w:rPr>
          <w:rFonts w:ascii="Helvetica" w:hAnsi="Helvetica" w:cs="Helvetica"/>
          <w:color w:val="000000"/>
          <w:sz w:val="14"/>
          <w:szCs w:val="14"/>
        </w:rPr>
        <w:t xml:space="preserve"> статьи 11 Федерального закона «Об электронной подписи», которые послужили основаниями для принятия указанных решений Уведомления направляются по адресам электронной почты Получателей После получения уведомлений Получатели вправе обратиться повторно с заяв</w:t>
      </w:r>
      <w:r>
        <w:rPr>
          <w:rFonts w:ascii="Helvetica" w:hAnsi="Helvetica" w:cs="Helvetica"/>
          <w:color w:val="000000"/>
          <w:sz w:val="14"/>
          <w:szCs w:val="14"/>
        </w:rPr>
        <w:t>лениями о предоставлении компенсации, устранив нарушения, которые послужили основаниями для отказа в приеме к рассмотрению первичного заявления о предоставлении компенсации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20" w:right="20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8 Образовательная организация или МФЦ КГБУ «МФЦ» в течение двух рабочих дней со дн</w:t>
      </w:r>
      <w:r>
        <w:rPr>
          <w:rFonts w:ascii="Helvetica" w:hAnsi="Helvetica" w:cs="Helvetica"/>
          <w:color w:val="000000"/>
          <w:sz w:val="14"/>
          <w:szCs w:val="14"/>
        </w:rPr>
        <w:t>я поступления документов, указанных в пункте 3 Положения, направляет их в управление образования администрации района.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/>
        <w:ind w:left="20" w:right="2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9 Образовательные организации до 10-го числа месяца, следующего за месяцем, в котором была внесена родительская плата за присмотр и уход за детьми в образовательных организациях, дополнительно представляют в управление образования администрации района след</w:t>
      </w:r>
      <w:r>
        <w:rPr>
          <w:rFonts w:ascii="Helvetica" w:hAnsi="Helvetica" w:cs="Helvetica"/>
          <w:color w:val="000000"/>
          <w:sz w:val="14"/>
          <w:szCs w:val="14"/>
        </w:rPr>
        <w:t>ующие документы: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40" w:firstLine="49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копию лицензии на осуществление образовательной деятельности в случае, если она не была представлена ранее;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/>
        <w:ind w:left="20" w:right="2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реестр родителей (законных представителей) детей, внесших родительскую плату за присмотр и уход за детьми в образовательных орган</w:t>
      </w:r>
      <w:r>
        <w:rPr>
          <w:rFonts w:ascii="Helvetica" w:hAnsi="Helvetica" w:cs="Helvetica"/>
          <w:color w:val="000000"/>
          <w:sz w:val="14"/>
          <w:szCs w:val="14"/>
        </w:rPr>
        <w:t>изациях в размере, установленном учредителем образовательной организации, подписанный руководителем образовательной организации, по форме согласно приложению № 2 к настоящему Положению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749"/>
        </w:tabs>
        <w:overflowPunct w:val="0"/>
        <w:autoSpaceDE w:val="0"/>
        <w:autoSpaceDN w:val="0"/>
        <w:adjustRightInd w:val="0"/>
        <w:spacing w:after="0" w:line="277" w:lineRule="auto"/>
        <w:ind w:left="20" w:right="20" w:firstLine="508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Для определения права на получение компенсации Получателя с учето</w:t>
      </w:r>
      <w:r>
        <w:rPr>
          <w:rFonts w:ascii="Helvetica" w:hAnsi="Helvetica" w:cs="Helvetica"/>
          <w:color w:val="000000"/>
          <w:sz w:val="14"/>
          <w:szCs w:val="14"/>
        </w:rPr>
        <w:t>м критериев нуждаемости управление образования администрации района осуществляет исчисление среднедушевого дохода семьи Получателя При исчислении среднедушевого дохода семьи в составе семьи Получателя учитываются сам Получатель, супруг (супруга) Получателя</w:t>
      </w:r>
      <w:r>
        <w:rPr>
          <w:rFonts w:ascii="Helvetica" w:hAnsi="Helvetica" w:cs="Helvetica"/>
          <w:color w:val="000000"/>
          <w:sz w:val="14"/>
          <w:szCs w:val="14"/>
        </w:rPr>
        <w:t xml:space="preserve">, его (их) несовершеннолетние дети, включая пасынков, падчериц, находящихся под опекой и (или) попечительством, в том числе по договору о приемной семье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2" w:lineRule="exact"/>
        <w:rPr>
          <w:rFonts w:ascii="Helvetica" w:hAnsi="Helvetica" w:cs="Helvetica"/>
          <w:color w:val="000000"/>
          <w:sz w:val="14"/>
          <w:szCs w:val="14"/>
        </w:rPr>
      </w:pPr>
    </w:p>
    <w:p w:rsidR="00000000" w:rsidRDefault="005C401D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899"/>
        </w:tabs>
        <w:overflowPunct w:val="0"/>
        <w:autoSpaceDE w:val="0"/>
        <w:autoSpaceDN w:val="0"/>
        <w:adjustRightInd w:val="0"/>
        <w:spacing w:after="0" w:line="272" w:lineRule="auto"/>
        <w:ind w:left="20" w:firstLine="513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В состав семьи Получателя, учитываемый при исчислении величины среднедушевого дохода семьи, не включаются: 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500" w:right="1060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дети, достигшие совершеннолетия; дети в возрасте до 18 лет при приобретении ими полной дееспособности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left="500" w:right="6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в соответствии с законодательством Российско</w:t>
      </w:r>
      <w:r>
        <w:rPr>
          <w:rFonts w:ascii="Helvetica" w:hAnsi="Helvetica" w:cs="Helvetica"/>
          <w:color w:val="000000"/>
          <w:sz w:val="14"/>
          <w:szCs w:val="14"/>
        </w:rPr>
        <w:t>й Федерации; дети, в отношении которых родители ограничены, лишены родительских прав;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500" w:right="20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дети, находящиеся на полном государственном обеспечении, родитель (законный представитель), проходящий военную службу по призыву в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right="2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качестве сержанта, старшины, солдата </w:t>
      </w:r>
      <w:r>
        <w:rPr>
          <w:rFonts w:ascii="Helvetica" w:hAnsi="Helvetica" w:cs="Helvetica"/>
          <w:color w:val="000000"/>
          <w:sz w:val="14"/>
          <w:szCs w:val="14"/>
        </w:rPr>
        <w:t>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4"/>
          <w:szCs w:val="14"/>
        </w:rPr>
        <w:t>8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7" w:lineRule="auto"/>
        <w:ind w:left="20" w:right="20" w:firstLine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ро</w:t>
      </w:r>
      <w:r>
        <w:rPr>
          <w:rFonts w:ascii="Helvetica" w:hAnsi="Helvetica" w:cs="Helvetica"/>
          <w:color w:val="000000"/>
          <w:sz w:val="14"/>
          <w:szCs w:val="14"/>
        </w:rPr>
        <w:t>дитель (законный представитель), отсутствующий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</w:t>
      </w:r>
      <w:r>
        <w:rPr>
          <w:rFonts w:ascii="Helvetica" w:hAnsi="Helvetica" w:cs="Helvetica"/>
          <w:color w:val="000000"/>
          <w:sz w:val="14"/>
          <w:szCs w:val="14"/>
        </w:rPr>
        <w:t>нского характера в виде принудительного лечения в медицинской организации, оказывающей психиатрическую помощь в стационарных условиях.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20" w:firstLine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родитель, не состоящий в браке с Получателем и уплачивающий алименты на несовершеннолетних детей Получателя;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40" w:firstLine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родитель, </w:t>
      </w:r>
      <w:r>
        <w:rPr>
          <w:rFonts w:ascii="Helvetica" w:hAnsi="Helvetica" w:cs="Helvetica"/>
          <w:color w:val="000000"/>
          <w:sz w:val="14"/>
          <w:szCs w:val="14"/>
        </w:rPr>
        <w:t>место нахождение которого в результате оперативно-розыскных мероприятий не установлено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20" w:firstLine="499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12 В доход семьи Получателя, учитываемый при исчислении величины среднедушевого дохода семьи, включаются: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2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а) все виды заработной платы (денежного вознаграждения, содержания) и дополнительного вознаграждения по каждому месту работы, в которые включаются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20" w:right="40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все предусмотренные системой оплаты труда выплаты, учитываемые при расчете среднего заработка в соответствии</w:t>
      </w:r>
      <w:r>
        <w:rPr>
          <w:rFonts w:ascii="Helvetica" w:hAnsi="Helvetica" w:cs="Helvetica"/>
          <w:color w:val="000000"/>
          <w:sz w:val="14"/>
          <w:szCs w:val="14"/>
        </w:rPr>
        <w:t xml:space="preserve"> с постановлением Правительства Российской Федерации от 24 12 2007 № 922 «Об особенностях Порядка исчисления средней заработной платы».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2" w:lineRule="auto"/>
        <w:ind w:left="20" w:right="8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средний заработок, сохраняемый в случаях, </w:t>
      </w:r>
      <w:r>
        <w:rPr>
          <w:rFonts w:ascii="Times" w:hAnsi="Times" w:cs="Times"/>
          <w:b/>
          <w:bCs/>
          <w:color w:val="000000"/>
          <w:sz w:val="14"/>
          <w:szCs w:val="14"/>
        </w:rPr>
        <w:t>предусмотренных</w:t>
      </w:r>
      <w:r>
        <w:rPr>
          <w:rFonts w:ascii="Helvetica" w:hAnsi="Helvetica" w:cs="Helvetica"/>
          <w:color w:val="000000"/>
          <w:sz w:val="14"/>
          <w:szCs w:val="14"/>
        </w:rPr>
        <w:t xml:space="preserve"> трудовым законодател ьством,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right="40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компенсация, </w:t>
      </w:r>
      <w:r>
        <w:rPr>
          <w:rFonts w:ascii="Helvetica" w:hAnsi="Helvetica" w:cs="Helvetica"/>
          <w:color w:val="000000"/>
          <w:sz w:val="14"/>
          <w:szCs w:val="14"/>
        </w:rPr>
        <w:t>выплачиваемая государственным органом или общественным объединением за время исполнения государственных или общественных обязанностей: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денежная компенсация за неиспользованный отпуск.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6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материальная помощь, оказываемая работодателями своим работникам, в то</w:t>
      </w:r>
      <w:r>
        <w:rPr>
          <w:rFonts w:ascii="Helvetica" w:hAnsi="Helvetica" w:cs="Helvetica"/>
          <w:color w:val="000000"/>
          <w:sz w:val="14"/>
          <w:szCs w:val="14"/>
        </w:rPr>
        <w:t>м числе бывшим, уволившимся в связи с выходом на пенсию по инвалидности или старости: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20" w:right="4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</w:t>
      </w:r>
      <w:r>
        <w:rPr>
          <w:rFonts w:ascii="Helvetica" w:hAnsi="Helvetica" w:cs="Helvetica"/>
          <w:color w:val="000000"/>
          <w:sz w:val="14"/>
          <w:szCs w:val="14"/>
        </w:rPr>
        <w:t>дацией организации, сокращением численности или штата работников: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6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б)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left="20" w:right="2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</w:t>
      </w:r>
      <w:r>
        <w:rPr>
          <w:rFonts w:ascii="Helvetica" w:hAnsi="Helvetica" w:cs="Helvetica"/>
          <w:color w:val="000000"/>
          <w:sz w:val="14"/>
          <w:szCs w:val="14"/>
        </w:rPr>
        <w:t>ых организаций высшего образования и научных организаций обучающимся научных и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20" w:right="2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пен</w:t>
      </w:r>
      <w:r>
        <w:rPr>
          <w:rFonts w:ascii="Helvetica" w:hAnsi="Helvetica" w:cs="Helvetica"/>
          <w:color w:val="000000"/>
          <w:sz w:val="14"/>
          <w:szCs w:val="14"/>
        </w:rPr>
        <w:t>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ежемесячное пожизненное содержание судей,</w:t>
      </w:r>
      <w:r>
        <w:rPr>
          <w:rFonts w:ascii="Helvetica" w:hAnsi="Helvetica" w:cs="Helvetica"/>
          <w:color w:val="000000"/>
          <w:sz w:val="14"/>
          <w:szCs w:val="14"/>
        </w:rPr>
        <w:t xml:space="preserve"> вышедших в отставку: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8" w:lineRule="auto"/>
        <w:ind w:left="20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пособие по безработице, материальная помощь и иные выплаты безработным гражданам, а также стипендия и материазьная помощь, выплачиваемая гражданам в период прохождения профессионального обучения и получения дополнительного профессион</w:t>
      </w:r>
      <w:r>
        <w:rPr>
          <w:rFonts w:ascii="Helvetica" w:hAnsi="Helvetica" w:cs="Helvetica"/>
          <w:color w:val="000000"/>
          <w:sz w:val="14"/>
          <w:szCs w:val="14"/>
        </w:rPr>
        <w:t>атьного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</w:t>
      </w:r>
      <w:r>
        <w:rPr>
          <w:rFonts w:ascii="Helvetica" w:hAnsi="Helvetica" w:cs="Helvetica"/>
          <w:color w:val="000000"/>
          <w:sz w:val="14"/>
          <w:szCs w:val="14"/>
        </w:rPr>
        <w:t>ы несовершеннолетним гражданам в возрасте от 14 до 18 лет в период их участия во временных работах,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right="60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 &lt;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066" w:right="880" w:bottom="607" w:left="1040" w:header="720" w:footer="720" w:gutter="0"/>
          <w:cols w:num="2" w:space="1600" w:equalWidth="0">
            <w:col w:w="6660" w:space="1600"/>
            <w:col w:w="6660"/>
          </w:cols>
          <w:noEndnote/>
        </w:sectPr>
      </w:pPr>
    </w:p>
    <w:p w:rsidR="00000000" w:rsidRDefault="005C401D">
      <w:pPr>
        <w:pStyle w:val="a0"/>
        <w:widowControl w:val="0"/>
        <w:tabs>
          <w:tab w:val="left" w:pos="1880"/>
          <w:tab w:val="left" w:pos="3620"/>
          <w:tab w:val="left" w:pos="4480"/>
          <w:tab w:val="left" w:pos="5640"/>
          <w:tab w:val="left" w:pos="6500"/>
        </w:tabs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Helvetica" w:hAnsi="Helvetica" w:cs="Helvetica"/>
          <w:b/>
          <w:bCs/>
          <w:color w:val="000000"/>
          <w:sz w:val="8"/>
          <w:szCs w:val="8"/>
        </w:rPr>
        <w:t>IU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.  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 xml:space="preserve">_ _ _ _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_ _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8" style="position:absolute;z-index:-251656192;mso-position-horizontal-relative:text;mso-position-vertical-relative:text" from="191.1pt,-.45pt" to="225.15pt,-.45pt" o:allowincell="f" strokeweight=".07231mm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228.85pt,-.45pt" to="283.45pt,-.45pt" o:allowincell="f" strokeweight=".07231mm"/>
        </w:pict>
      </w:r>
      <w:r>
        <w:rPr>
          <w:noProof/>
        </w:rPr>
        <w:pict>
          <v:line id="_x0000_s1030" style="position:absolute;z-index:-251654144;mso-position-horizontal-relative:text;mso-position-vertical-relative:text" from="285pt,-1.8pt" to="326.2pt,-1.8pt" o:allowincell="f" strokeweight=".07231mm"/>
        </w:pict>
      </w:r>
      <w:r>
        <w:rPr>
          <w:noProof/>
        </w:rPr>
        <w:pict>
          <v:line id="_x0000_s1031" style="position:absolute;z-index:-251653120;mso-position-horizontal-relative:text;mso-position-vertical-relative:text" from="353.4pt,-1.8pt" to="380.65pt,-1.8pt" o:allowincell="f" strokeweight=".07231mm"/>
        </w:pic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460"/>
        <w:gridCol w:w="1400"/>
        <w:gridCol w:w="1060"/>
        <w:gridCol w:w="980"/>
        <w:gridCol w:w="1080"/>
        <w:gridCol w:w="520"/>
        <w:gridCol w:w="6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F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единовременное пособие беременной жене военнослужащего, проходящего военную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службу по призыву;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единовременное пособие при рождении ребенка,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ежемесячное пособие на ребенка, ежемесячное пособие на период отпуска по уходу 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ребенком до достижения им возраста  1,5  года и ежемесячные компенсационные выплаты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гражданам,  состоящим  в  трудовых  отношениях  на  условиях  трудового  договора 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находящимся в отпуске по уходу за ребенком до достижения им 3-летнего возраста;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ежемесячное пособие на ребенка военнослужащего, проходящего военную службу по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призыву;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ежемесячное пособие детям военнослужащих и сотрудников некоторых федеральных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органов исполнительной власти, погибших (умерших, объявленных умершими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, признанных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безвестно  отсутствующими)  при  исполнении  обязанностей  военной  службы  (служебных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обязанностей), и детям лиц, умерших вследствие военной травмы после увольнения с военной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службы (службы в органах и учреждениях),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ежемесячное пособие супругам  военнослужащих,  проходящих  военную службу  по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контракту, в период их проживания с супругами в местностях, где они вынуждены не работать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или не могут трудоустроиться по специальности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 связи с отсутствием возможности трудоустройства и были признаны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 установленном порядке безработными, а также в период, когда супруги военнослужащих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вынуждены не работать по состоянию здоровья детей, связанному с условиями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по месту военной службы супруга, если по заключению медицинской организации их дети до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достижения возраста 18 лет нуждаются в постороннем уходе;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ежемесячная  компенсационная  выплата  неработающим  женам  лиц  рядового 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начальствующего состава органов внутренних дел Российской Федерации, Государственной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противопожарной  службы  Министерства  Российской  Федерации  по делам  гражданской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обороны,  чрезвычайным  ситуациям  и  ликвидации  последствий  стихийных  бедствий 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отдаленных гарнизонах и местностях, где отсутствует возможность их трудоустройства;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ежемесячные  страховые  выплаты  по  обязательному  социальному  страхованию  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несчастных случаев на производстве и профессиональных заболеваний;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надбавки и доплаты (кроме носящих единовременный характер) ко всем видам выплат,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указанным   в   настоящем   пункте,  установленные  нормативными   правовыми   актами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Российской Федерации, Красноярского края, органов местного самоуправления, локальными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нормативными актами организаций, коллективными договорами, соглашениями;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адресная социальная помощь отдельным категориям граждан, оказываемая отдельным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категориям граждан в соответствии с постановлением Правительства Красноярского края 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1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26.02.2013 </w:t>
            </w: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4"/>
                <w:szCs w:val="14"/>
              </w:rPr>
              <w:t>№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 50-п «О Порядке, размерах и условиях оказания адресной социальной помощи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отдельным категориям граждан»;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в) доходы от имущества, к которым относятся: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доходы  по  акциям  и  другие  доходы  от  участия  в  управлении  собственностью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организации (дивиденды, выплаты по долевым паям);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доходы от реализации и сдачи в аренду (наем) недвижимого имущества (земельных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участков, домов, квартир, дач, гаражей), транспортных и иных механических средств, средств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переработки и хранения продуктов;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доходы  от  реализации  плодов  и  продукции  личного  подсобного  хозяйства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(многолетних  насаждений,  огородной  продукции,  продукционных  и  демонстрационных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животных, птицы, пушных зверей, пчел, рыбы);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г) другие доходы, в которые включаются: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денежное  довольствие  военнослужащих,  сотрудников  органов  внутренних  дел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Российской   Федерации,   Государственной   противопожарной   службы   Министерства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Российской  Федерации  по  делам  гражданской  обороны,  чрезвычайным  ситуациям 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ликвидации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последствий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стихийных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бедствий,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органов</w:t>
            </w:r>
          </w:p>
        </w:tc>
      </w:tr>
    </w:tbl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10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7" w:lineRule="auto"/>
        <w:ind w:right="2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уголовно-исполнительной системы Министерства юстиции Российской Федерации, таможенных органов Российской Федерации, других </w:t>
      </w:r>
      <w:r>
        <w:rPr>
          <w:rFonts w:ascii="Helvetica" w:hAnsi="Helvetica" w:cs="Helvetica"/>
          <w:color w:val="000000"/>
          <w:sz w:val="14"/>
          <w:szCs w:val="14"/>
        </w:rPr>
        <w:t>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денежная компенсация взамен вещевого имущества, а также дополнительные выплаты, носящие по</w:t>
      </w:r>
      <w:r>
        <w:rPr>
          <w:rFonts w:ascii="Helvetica" w:hAnsi="Helvetica" w:cs="Helvetica"/>
          <w:color w:val="000000"/>
          <w:sz w:val="14"/>
          <w:szCs w:val="14"/>
        </w:rPr>
        <w:t>стоянный характер, установленные законодательством Российской Федерации и законодательством-Красноярского края;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6" w:lineRule="auto"/>
        <w:ind w:left="50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алименты, получаемые членами семьи; комиссионное вознаграждение штатным страховым агентам и штатным брокерам:</w:t>
      </w: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2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оплата работ по договорам, заключ</w:t>
      </w:r>
      <w:r>
        <w:rPr>
          <w:rFonts w:ascii="Helvetica" w:hAnsi="Helvetica" w:cs="Helvetica"/>
          <w:color w:val="000000"/>
          <w:sz w:val="14"/>
          <w:szCs w:val="14"/>
        </w:rPr>
        <w:t>аемым в соответствии с гражданским законодательством Российской Федерации;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60" w:firstLine="485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авторские вознаграждения, получаемые в соответствии с законодательством Российской Федерации об авторском праве и смежных правах: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40" w:firstLine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/>
        <w:ind w:right="4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доходы, получаемые физическими лицами от избирательных комиссий, а также из избирательных фондов </w:t>
      </w:r>
      <w:r>
        <w:rPr>
          <w:rFonts w:ascii="Helvetica" w:hAnsi="Helvetica" w:cs="Helvetica"/>
          <w:color w:val="000000"/>
          <w:sz w:val="14"/>
          <w:szCs w:val="14"/>
        </w:rPr>
        <w:t>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доходы физических лиц, осуществляющих старательскую деятельность.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right="2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доходы от заня</w:t>
      </w:r>
      <w:r>
        <w:rPr>
          <w:rFonts w:ascii="Helvetica" w:hAnsi="Helvetica" w:cs="Helvetica"/>
          <w:color w:val="000000"/>
          <w:sz w:val="14"/>
          <w:szCs w:val="14"/>
        </w:rPr>
        <w:t>тий предпринимательской деятельностью (включая доходы, полученные в результате деятельности крестьянского (фермерского) хозяйства), н том числе без образования юридического лица;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left="500" w:right="28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наследуемые и подаренные денежные средства; проценты по вкладам;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/>
        <w:ind w:right="2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</w:t>
      </w:r>
      <w:r>
        <w:rPr>
          <w:rFonts w:ascii="Helvetica" w:hAnsi="Helvetica" w:cs="Helvetica"/>
          <w:color w:val="000000"/>
          <w:sz w:val="14"/>
          <w:szCs w:val="14"/>
        </w:rPr>
        <w:t>ениями.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20" w:right="40" w:firstLine="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13. При исчислении среднедушевого дохода семьи Получателя учитываются суммы, начисленные до вычета налогов, сборов и иных обязательных платежей в соответствии с законодательством Российской Федерации.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/>
        <w:ind w:left="20" w:right="20" w:firstLine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14 При исчислении величины среднедушевого дох</w:t>
      </w:r>
      <w:r>
        <w:rPr>
          <w:rFonts w:ascii="Helvetica" w:hAnsi="Helvetica" w:cs="Helvetica"/>
          <w:color w:val="000000"/>
          <w:sz w:val="14"/>
          <w:szCs w:val="14"/>
        </w:rPr>
        <w:t>ода семьи Получателя учитывается совокупный доход семьи за три последних календарных месяца, предшествующих месяцу подачи заявления о назначении меры социальной поддержки (далее - расчетный период), исходя из состава семьи на дату подачи заявления.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40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Величи</w:t>
      </w:r>
      <w:r>
        <w:rPr>
          <w:rFonts w:ascii="Helvetica" w:hAnsi="Helvetica" w:cs="Helvetica"/>
          <w:color w:val="000000"/>
          <w:sz w:val="14"/>
          <w:szCs w:val="14"/>
        </w:rPr>
        <w:t>на среднедушевого дохода семьи определяется делением совокупного дохода семьи получателя за расчетный период на 3 месяца и на число членов семьи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82" w:lineRule="auto"/>
        <w:ind w:left="20" w:right="40" w:firstLine="5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15 Доход семьи Получателя, получаемый в иностранной валюте, пересчитывается </w:t>
      </w:r>
      <w:r>
        <w:rPr>
          <w:rFonts w:ascii="Times" w:hAnsi="Times" w:cs="Times"/>
          <w:b/>
          <w:bCs/>
          <w:color w:val="000000"/>
          <w:sz w:val="14"/>
          <w:szCs w:val="14"/>
        </w:rPr>
        <w:t>в</w:t>
      </w:r>
      <w:r>
        <w:rPr>
          <w:rFonts w:ascii="Helvetica" w:hAnsi="Helvetica" w:cs="Helvetica"/>
          <w:color w:val="000000"/>
          <w:sz w:val="14"/>
          <w:szCs w:val="14"/>
        </w:rPr>
        <w:t xml:space="preserve"> рубли по курсу Центрального банка России на день получения денежных средств.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20" w:firstLine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16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5" w:lineRule="auto"/>
        <w:ind w:left="20" w:right="40" w:firstLine="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77" w:lineRule="auto"/>
        <w:ind w:left="20" w:right="20" w:firstLine="5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17 Средний месячный заработок,</w:t>
      </w:r>
      <w:r>
        <w:rPr>
          <w:rFonts w:ascii="Helvetica" w:hAnsi="Helvetica" w:cs="Helvetica"/>
          <w:color w:val="000000"/>
          <w:sz w:val="14"/>
          <w:szCs w:val="14"/>
        </w:rPr>
        <w:t xml:space="preserve"> сохраняемый на период трудоустройства посте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</w:t>
      </w:r>
      <w:r>
        <w:rPr>
          <w:rFonts w:ascii="Helvetica" w:hAnsi="Helvetica" w:cs="Helvetica"/>
          <w:color w:val="000000"/>
          <w:sz w:val="14"/>
          <w:szCs w:val="14"/>
        </w:rPr>
        <w:t xml:space="preserve"> пособие, выплачиваемое при увольнении, компенсации при выходе в отставку делятся на количество месяцев, за которые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72" w:right="740" w:bottom="474" w:left="220" w:header="720" w:footer="720" w:gutter="0"/>
          <w:cols w:num="2" w:space="1560" w:equalWidth="0">
            <w:col w:w="7680" w:space="1560"/>
            <w:col w:w="66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60"/>
        <w:gridCol w:w="7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1"/>
            <w:bookmarkEnd w:id="5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они начислены, и учитываются  в доходе семьи  Получателя за каждый  месяц расчетного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24  В период посещения ребенком образовательной организации Получатель обязан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периода.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уведомить  по  своему  выбору  образовательную  организацию,  управление 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18. При исчислении дохода семьи не учитываются начисленная, но фактически не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администрации  района  или  КГБУ  «МФЦ»  об  изменении  доходов  и  (или)  состава  семьи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выплаченная   заработная   плата   (денежное   вознаграждение,   содержание),   денежное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Получателя, а также об иных обстоятельствах, влекущих прекращение выплаты компенсации,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довольствие   и  другие   выплаты,   предусмотренные   Порядком,   а  также  алименты,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  течение  7  рабочих  дней  с  даты  наступления  данных  обстоятельств  с  при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ложением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выплачиваемые  одним  из  родителей  на  содержание  несовершеннолетних  детей,  не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соответствующих документов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проживающих в этой семье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Документы, указанные в абзаце первом настоящего пункта могут быть представлены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19  Доходы,  полученные  в  результате  деятельности  крестьянского  (фермерского)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форме электронного документа в соответствии с пунктом 4 Положения.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хозяйства, учитываются с учетом соглашения между членами крестьянского (фермерского)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К  документам,  указанным  в  абзаце  первом  настоящего  пункта,  предъявляются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хозяйства  об  использовании  плодов,  продукции  и  доходов,  полученных  в  результате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требования пунктов 5, 6 Положения.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деятельности этого хозяйства.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 случае поступлени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я документов, указанных  в абзаце первом  настоящею  пункта,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20. Управление образования администрации района в течение 7 рабочих дней после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подписанных  квалифицированными  электронными  подписями,  управление 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получения  документов,  указанных  в  пунктах  3,  9  Положения,  рассматривает указанные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администрации района проводит процедуру проверки действительности квалифицированных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документы и определяет право Получателя на получение компенсации с учетом критери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ев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электронных подписей в порядке и сроки, установленные пунктом 7 Положения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нуждаемости и принимает решения о назначении выплаты (об отказе в назначении выплаты) и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25. Образовательная организация или КГБУ «МФЦ» в течение двух рабочих дней со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 выплате (об отказе в выплате компенсации) компенсации.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дня поступления документов, указанных в пункте 24 Положения, направляет их в управление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Уведомление  о  принятом  решении  направляется  по  месту  жительства  Получателя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образования администрации района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управлением  образования  администрации  района  в течение  3  рабочих  дней  со дня  его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Управление  образования  администрации  района  в течение  7  рабочих  дней  после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принятия.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получения документов, указанных в пункте 24 Положения, рассматривает их и принимает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 случае отказа в назначении выплаты  или в выплате компенсации в уведомлении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решение о продолжении выплаты компенсации (при отсутствии оснований, предусмотренных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указыва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ются основания, в соответствии с которыми принято такое решение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пунктом 23 Положения) или решение о прекращении выплаты компенсации (при наличии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21.  Муниципальное  казенное  учреждение  «Межведомственная  централизованная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оснований, предусмотренных пу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нктом 23 Положения)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бухгалтерия  Курагинского  района»  на  основании  решения  управления  образования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Уведомление  о  принятом  решении  направляется  по  месту  жительства  Получателя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администрации района о выплате компенсации, перечисляет с лицевого счета управления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управлением образования администрации района в течение 3 рабочих дней с момента 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образования  администрации района, открытого в Управлении Федерального казначейства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при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нятия.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Красноярского  края,  компенсацию  родителям  (законным  представителям)  детей  через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 случае принятия  решения  о прекращении  выплаты  компенсации  в уведомлении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отделения почтовой связи или российские кредитные организации до 30-го числа месяца,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указываются основания, в соответствии с которыми принято такое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следующего за месяцем, в котором была внесена родительская плата за присмотр и уход за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детьми  в  образовательных  организациях,  за  декабрь  компенсация  выплачивается  до  30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декабря текущего года при наличии бюджетных ассигнований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22. Основаниями для отказа в назначении выплаты и в выплате компенсации являются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а) отсутствие у  Получателя  права  на  получение  компенсации  с  учетом  критериев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нуждаемости;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б)  непредставление  документов,  предусмотренных  подпунктами  «а»,  «б»,  «в»,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абзацами вторым, пятым, восьмым - шестнадцатым  подпункта «г», подпунктами «д», «е»,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«и», «к» пункта 3 Положения;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в) невнесение родительской платы за присмотр и уход за детьми в образовательной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организ</w:t>
            </w: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ации  в  порядке  и  сроки,  установленные  локальным  актом  образовательной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организации.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23. Основаниями прекращения выплаты компенсации являются;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а) среднедушевой доход семьи  Получателя  превышает  1,5  величины  прожиточного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минимума, установленного на душу населения по группам территорий Красноярского края;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б) отчисление ребенка из образовательной организации;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в) письменный отказ Получателя от предоставления компенсации;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г)  смерть  Получателя  (признание  Получателя  судом  в  установленном  порядке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безвестно отсутствующим или объявление умершим);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д) ограничение, лишение  родительских  прав  в отношении  ребенка,  посещающего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образовательную организацию;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е) невнесение родительской платы за присмотр и уход за детьми в образовательной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right="7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организации  в  порядке  и  сроки,  установленные  локальным  актом  образовательной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организации.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802" w:right="940" w:bottom="709" w:left="1000" w:header="720" w:footer="720" w:gutter="0"/>
          <w:cols w:space="720" w:equalWidth="0">
            <w:col w:w="14900"/>
          </w:cols>
          <w:noEndnote/>
        </w:sect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rFonts w:ascii="Helvetica" w:hAnsi="Helvetica" w:cs="Helvetica"/>
          <w:color w:val="000000"/>
          <w:sz w:val="16"/>
          <w:szCs w:val="16"/>
        </w:rPr>
        <w:t>13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3600" w:right="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Приложение № 1 к Положению о порядке обращения за получением компенсации родителям (законным представителям) детей,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42" w:lineRule="auto"/>
        <w:ind w:left="3220" w:right="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посещающих образовательные организации Курагинского района, реализующие образовательную программу дошкольного образования, и порядок ее предоставления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Руководителю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2" style="position:absolute;z-index:-251652096;mso-position-horizontal-relative:text;mso-position-vertical-relative:text" from="189.45pt,-.9pt" to="315.75pt,-.9pt" o:allowincell="f" strokeweight=".14108mm"/>
        </w:pic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{наименование образовательной организации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управления образования администрации района, К</w:t>
      </w:r>
      <w:r>
        <w:rPr>
          <w:rFonts w:ascii="Helvetica" w:hAnsi="Helvetica" w:cs="Helvetica"/>
          <w:b/>
          <w:bCs/>
          <w:color w:val="000000"/>
          <w:sz w:val="10"/>
          <w:szCs w:val="10"/>
        </w:rPr>
        <w:t>ГБУ «МФЦ»)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(ФИО родителя (законного представителя) детей)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(адрес родителя (законного представителя) детей)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480" w:right="180" w:firstLine="2318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ЗАЯВЛЕНИЕ Прошу предоставить мне компенсацию на ребенка, посещающего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right="20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образовательную организацию, реализующую образовательную программу дошкольного образования (далее - компенсация),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z-index:-251651072;mso-position-horizontal-relative:text;mso-position-vertical-relative:text" from="190.45pt,-.8pt" to="311.4pt,-.8pt" o:allowincell="f" strokeweight=".14108mm"/>
        </w:pic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(ФИО ребенка)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42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в размере 20 (50, 70) процентов установленного среднего размера платы, взимаемой с родителей (законных представителей) за при</w:t>
      </w:r>
      <w:r>
        <w:rPr>
          <w:rFonts w:ascii="Helvetica" w:hAnsi="Helvetica" w:cs="Helvetica"/>
          <w:color w:val="000000"/>
          <w:sz w:val="16"/>
          <w:szCs w:val="16"/>
        </w:rPr>
        <w:t>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Компенсацию прошу выплачивать через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4" style="position:absolute;z-index:-251650048;mso-position-horizontal-relative:text;mso-position-vertical-relative:text" from="178.7pt,-.85pt" to="326.75pt,-.85pt" o:allowincell="f" strokeweight=".14108mm"/>
        </w:pic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3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(указывается отделение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почтовой связи либо банковские реквизиты российской кредитной организации)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Перечень документов, прилагаемых к заявлению: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43" w:lineRule="auto"/>
        <w:ind w:right="180" w:firstLine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Даю согласие на обработку и использование персональных данных в соответствии со статьей 9 Федерального закона</w:t>
      </w:r>
      <w:r>
        <w:rPr>
          <w:rFonts w:ascii="Helvetica" w:hAnsi="Helvetica" w:cs="Helvetica"/>
          <w:color w:val="000000"/>
          <w:sz w:val="16"/>
          <w:szCs w:val="16"/>
        </w:rPr>
        <w:t xml:space="preserve"> от 27.07.2006 № 152-ФЗ «О персональных данных».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400"/>
        <w:gridCol w:w="60"/>
        <w:gridCol w:w="1040"/>
        <w:gridCol w:w="180"/>
        <w:gridCol w:w="320"/>
        <w:gridCol w:w="120"/>
        <w:gridCol w:w="2660"/>
        <w:gridCol w:w="1620"/>
        <w:gridCol w:w="3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w w:val="71"/>
                <w:sz w:val="10"/>
                <w:szCs w:val="10"/>
              </w:rPr>
              <w:t>«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9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w w:val="71"/>
                <w:sz w:val="15"/>
                <w:szCs w:val="15"/>
              </w:rPr>
              <w:t>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15" w:lineRule="exact"/>
              <w:ind w:right="2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0"/>
                <w:szCs w:val="10"/>
              </w:rPr>
              <w:t>(дата)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15" w:lineRule="exact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0"/>
                <w:szCs w:val="10"/>
              </w:rPr>
              <w:t>(подпись)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15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w w:val="98"/>
                <w:sz w:val="10"/>
                <w:szCs w:val="10"/>
              </w:rPr>
              <w:t>(расшифровка подписи)</w:t>
            </w:r>
          </w:p>
        </w:tc>
      </w:tr>
    </w:tbl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left="3620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Приложение № 2 к Положению о порядке обращения за получением компенсации родителям (законным представителям) детей,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42" w:lineRule="auto"/>
        <w:ind w:left="3260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посещающих образов</w:t>
      </w:r>
      <w:r>
        <w:rPr>
          <w:rFonts w:ascii="Helvetica" w:hAnsi="Helvetica" w:cs="Helvetica"/>
          <w:color w:val="000000"/>
          <w:sz w:val="16"/>
          <w:szCs w:val="16"/>
        </w:rPr>
        <w:t>ательные организации Курагинского района, реализующие образовательную программу дошкольного образования, и порядок ее предоставления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340" w:right="440" w:firstLine="2669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РЕЕСТР родителей (законных представителей) детей, внесших родительскую плату за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присмотр и уход за детьми за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5" style="position:absolute;z-index:-251649024;mso-position-horizontal-relative:text;mso-position-vertical-relative:text" from="169.05pt,-.9pt" to="276.8pt,-.9pt" o:allowincell="f" strokeweight=".4pt"/>
        </w:pic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(месяц)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В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z-index:-251648000;mso-position-horizontal-relative:text;mso-position-vertical-relative:text" from="18.35pt,-.55pt" to="317.85pt,-.55pt" o:allowincell="f" strokeweight=".08994mm"/>
        </w:pic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0"/>
          <w:szCs w:val="10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320"/>
        <w:gridCol w:w="80"/>
        <w:gridCol w:w="80"/>
        <w:gridCol w:w="820"/>
        <w:gridCol w:w="180"/>
        <w:gridCol w:w="180"/>
        <w:gridCol w:w="320"/>
        <w:gridCol w:w="60"/>
        <w:gridCol w:w="300"/>
        <w:gridCol w:w="500"/>
        <w:gridCol w:w="40"/>
        <w:gridCol w:w="30"/>
        <w:gridCol w:w="520"/>
        <w:gridCol w:w="100"/>
        <w:gridCol w:w="160"/>
        <w:gridCol w:w="740"/>
        <w:gridCol w:w="1160"/>
        <w:gridCol w:w="20"/>
        <w:gridCol w:w="60"/>
        <w:gridCol w:w="980"/>
        <w:gridCol w:w="3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w w:val="78"/>
                <w:sz w:val="16"/>
                <w:szCs w:val="16"/>
              </w:rPr>
              <w:t>№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6"/>
                <w:szCs w:val="16"/>
              </w:rPr>
              <w:t>ФИО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Адрес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Фактическое количество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Размер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Способ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п/п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6"/>
                <w:szCs w:val="16"/>
              </w:rPr>
              <w:t>родителя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6"/>
                <w:szCs w:val="16"/>
              </w:rPr>
              <w:t>родителя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дней посещения ребенком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родитель­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6"/>
                <w:szCs w:val="16"/>
              </w:rPr>
              <w:t>получения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(законного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(законного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образовательной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ской платы за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компенса­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представит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представите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организации,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6"/>
                <w:szCs w:val="16"/>
              </w:rPr>
              <w:t>присмотр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ind w:right="3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ции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ind w:right="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еля)детей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4"/>
                <w:sz w:val="16"/>
                <w:szCs w:val="16"/>
              </w:rPr>
              <w:t>ля)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реализующей программу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и уход за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(отделе­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детей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дошкольного образования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детьми,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7"/>
                <w:sz w:val="16"/>
                <w:szCs w:val="16"/>
              </w:rPr>
              <w:t>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пер­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вто- </w:t>
            </w:r>
            <w:r>
              <w:rPr>
                <w:rFonts w:ascii="Times" w:hAnsi="Times" w:cs="Times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третьих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7"/>
                <w:sz w:val="16"/>
                <w:szCs w:val="16"/>
              </w:rPr>
              <w:t>установленн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6"/>
                <w:szCs w:val="16"/>
              </w:rPr>
              <w:t>почтовой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2"/>
                <w:sz w:val="16"/>
                <w:szCs w:val="16"/>
              </w:rPr>
              <w:t>вых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рых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и после­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ый для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связи или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детей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9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детей |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дующих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9" w:lineRule="exact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данной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9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8"/>
                <w:sz w:val="16"/>
                <w:szCs w:val="16"/>
              </w:rPr>
              <w:t>банков­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детей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категории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7"/>
                <w:sz w:val="16"/>
                <w:szCs w:val="16"/>
              </w:rPr>
              <w:t>ские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8"/>
                <w:sz w:val="16"/>
                <w:szCs w:val="16"/>
              </w:rPr>
              <w:t>родителей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7" w:lineRule="exact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реквизиты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6"/>
                <w:szCs w:val="16"/>
              </w:rPr>
              <w:t>(законных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кредитной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!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9" w:lineRule="exact"/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представи­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9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организа­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0"/>
                <w:szCs w:val="10"/>
              </w:rPr>
              <w:t>[_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телей) детей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26" w:lineRule="exact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ции)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6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6" w:lineRule="exact"/>
              <w:ind w:right="3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6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0"/>
                <w:szCs w:val="10"/>
              </w:rPr>
              <w:t>I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76" w:lineRule="exact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...  8  _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65519"/>
                <w:sz w:val="2"/>
                <w:szCs w:val="2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30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  <w:vertAlign w:val="superscript"/>
              </w:rPr>
              <w:t>5</w:t>
            </w: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 xml:space="preserve">      i</w:t>
            </w:r>
            <w:r>
              <w:rPr>
                <w:rFonts w:ascii="Helvetica" w:hAnsi="Helvetica" w:cs="Helvetica"/>
                <w:b/>
                <w:b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w w:val="70"/>
                <w:sz w:val="10"/>
                <w:szCs w:val="10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157" w:lineRule="exact"/>
              <w:ind w:right="10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!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0"/>
                <w:szCs w:val="10"/>
              </w:rPr>
              <w:t>(наименование должности)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0"/>
                <w:szCs w:val="10"/>
              </w:rPr>
              <w:t>(подпись)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0"/>
                <w:szCs w:val="10"/>
              </w:rPr>
              <w:t>(расшифровка подписи)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МП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«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10"/>
                <w:szCs w:val="10"/>
              </w:rPr>
              <w:t>(дата)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401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037" w:right="760" w:bottom="723" w:left="1120" w:header="720" w:footer="720" w:gutter="0"/>
          <w:cols w:num="2" w:space="1380" w:equalWidth="0">
            <w:col w:w="6800" w:space="1380"/>
            <w:col w:w="6780"/>
          </w:cols>
          <w:noEndnote/>
        </w:sectPr>
      </w:pPr>
      <w:r>
        <w:rPr>
          <w:noProof/>
        </w:rPr>
        <w:pict>
          <v:line id="_x0000_s1037" style="position:absolute;z-index:-251646976;mso-position-horizontal-relative:text;mso-position-vertical-relative:text" from="-.1pt,-72.7pt" to="336.8pt,-72.7pt" o:allowincell="f" strokeweight=".25pt"/>
        </w:pict>
      </w:r>
      <w:r>
        <w:rPr>
          <w:noProof/>
        </w:rPr>
        <w:pict>
          <v:line id="_x0000_s1038" style="position:absolute;z-index:-251645952;mso-position-horizontal-relative:text;mso-position-vertical-relative:text" from="-.1pt,-61.45pt" to="336.8pt,-61.45pt" o:allowincell="f" strokeweight=".25pt"/>
        </w:pic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7"/>
          <w:szCs w:val="7"/>
        </w:rPr>
        <w:t>•</w:t>
      </w:r>
    </w:p>
    <w:p w:rsidR="00000000" w:rsidRDefault="005C401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4" w:h="11909" w:orient="landscape"/>
      <w:pgMar w:top="1037" w:right="5940" w:bottom="723" w:left="10840" w:header="720" w:footer="720" w:gutter="0"/>
      <w:cols w:space="1380" w:equalWidth="0">
        <w:col w:w="60" w:space="1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72A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ее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01D"/>
    <w:rsid w:val="005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6077</ap:Words>
  <ap:Characters>34644</ap:Characters>
  <ap:Application/>
  <ap:DocSecurity>4</ap:DocSecurity>
  <ap:Lines>288</ap:Lines>
  <ap:Paragraphs>81</ap:Paragraphs>
  <ap:ScaleCrop>false</ap:ScaleCrop>
  <ap:Company/>
  <ap:LinksUpToDate>false</ap:LinksUpToDate>
  <ap:CharactersWithSpaces>40640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2017-10-08T18:05:00Z</dcterms:created>
  <dcterms:modified xsi:type="dcterms:W3CDTF">2017-10-08T18:05:00Z</dcterms:modified>
</cp:coreProperties>
</file>