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" w:hAnsi="Times" w:cs="Times"/>
          <w:color w:val="000000"/>
          <w:sz w:val="50"/>
          <w:szCs w:val="50"/>
        </w:rPr>
        <w:t>л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1pt;margin-top:-14.9pt;width:41.75pt;height:48.95pt;z-index:-251658240;mso-position-horizontal-relative:text;mso-position-vertical-relative:text" o:allowincell="f">
            <v:imagedata r:id="rId5" o:title=""/>
          </v:shape>
        </w:pic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overflowPunct w:val="0"/>
        <w:autoSpaceDE w:val="0"/>
        <w:autoSpaceDN w:val="0"/>
        <w:adjustRightInd w:val="0"/>
        <w:spacing w:after="0" w:line="477" w:lineRule="auto"/>
        <w:ind w:left="3180" w:right="1660" w:hanging="1522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АДМИНИСТРАЦИЯ КУРАГИНСКОГО РАЙОНА КРАСНОЯРСКОГО КРАЯ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1"/>
          <w:szCs w:val="21"/>
        </w:rPr>
        <w:t>ПОСТАНОВЛЕНИЕ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40"/>
        <w:gridCol w:w="4360"/>
        <w:gridCol w:w="2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24.04.2017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пгт Курагино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№ 400-п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О внесении изменений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в постановление администрации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района от  18.04.2016 №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239-п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hanging="481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соответствии   со   статьей   65  </w:t>
      </w:r>
      <w:r>
        <w:rPr>
          <w:rFonts w:ascii="Times" w:hAnsi="Times" w:cs="Times"/>
          <w:color w:val="000000"/>
          <w:sz w:val="21"/>
          <w:szCs w:val="21"/>
        </w:rPr>
        <w:t xml:space="preserve"> Федерального   закона   Российской 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overflowPunct w:val="0"/>
        <w:autoSpaceDE w:val="0"/>
        <w:autoSpaceDN w:val="0"/>
        <w:adjustRightInd w:val="0"/>
        <w:spacing w:after="0" w:line="349" w:lineRule="auto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>Федерации от 29.12.2012 № 273-ФЗ «Об образовании в Российской Федерации», руководствуясь Уставом муниципального образования Курагинский район, ПОСТАНОВЛЯЮ: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overflowPunct w:val="0"/>
        <w:autoSpaceDE w:val="0"/>
        <w:autoSpaceDN w:val="0"/>
        <w:adjustRightInd w:val="0"/>
        <w:spacing w:after="0" w:line="331" w:lineRule="auto"/>
        <w:ind w:left="20" w:firstLine="7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00"/>
          <w:sz w:val="21"/>
          <w:szCs w:val="21"/>
        </w:rPr>
        <w:t xml:space="preserve">1. Внести в постановление администрации района от 18.04.2016 </w:t>
      </w:r>
      <w:r>
        <w:rPr>
          <w:rFonts w:ascii="Times" w:hAnsi="Times" w:cs="Times"/>
          <w:color w:val="000000"/>
          <w:sz w:val="21"/>
          <w:szCs w:val="21"/>
        </w:rPr>
        <w:t>№ 239-п «Об утверждении методики формирования платы за присмотр и уход за детьми, осваивающими образовательные программы дошкольного образования в муниципальных образовательных учреждениях района» следующие изменения: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76"/>
        </w:tabs>
        <w:overflowPunct w:val="0"/>
        <w:autoSpaceDE w:val="0"/>
        <w:autoSpaceDN w:val="0"/>
        <w:adjustRightInd w:val="0"/>
        <w:spacing w:after="0" w:line="321" w:lineRule="auto"/>
        <w:ind w:left="20" w:firstLine="72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разделе 2 Методики формирования пл</w:t>
      </w:r>
      <w:r>
        <w:rPr>
          <w:rFonts w:ascii="Times" w:hAnsi="Times" w:cs="Times"/>
          <w:color w:val="000000"/>
          <w:sz w:val="21"/>
          <w:szCs w:val="21"/>
        </w:rPr>
        <w:t xml:space="preserve">аты за присмотр и уход за детьми, осваивающими образовательные программы дошкольного образования в муниципальных образовательных учреждениях района: 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8B3AA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51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пункте 2.7. слова «не менее 40%» заменить словами «не менее 50%»; 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8B3AA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51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пункте 2.8. слова «не менее 40%» заменить словами «не менее 50%»; 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84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8B3AA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51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пункте 2.9. слова «не менее 80%» заменить словами «не менее 75%». 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B3AA6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116"/>
        </w:tabs>
        <w:overflowPunct w:val="0"/>
        <w:autoSpaceDE w:val="0"/>
        <w:autoSpaceDN w:val="0"/>
        <w:adjustRightInd w:val="0"/>
        <w:spacing w:after="0" w:line="319" w:lineRule="auto"/>
        <w:ind w:left="20" w:firstLine="72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Контроль за исполнением настоящего постановления возложить на заместителя Главы района Т.А. Родькину. 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color w:val="000000"/>
          <w:sz w:val="21"/>
          <w:szCs w:val="21"/>
        </w:rPr>
      </w:pPr>
    </w:p>
    <w:p w:rsidR="00000000" w:rsidRDefault="008B3AA6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74"/>
        </w:tabs>
        <w:overflowPunct w:val="0"/>
        <w:autoSpaceDE w:val="0"/>
        <w:autoSpaceDN w:val="0"/>
        <w:adjustRightInd w:val="0"/>
        <w:spacing w:after="0" w:line="322" w:lineRule="auto"/>
        <w:ind w:left="20" w:firstLine="724"/>
        <w:jc w:val="both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Поста</w:t>
      </w:r>
      <w:r>
        <w:rPr>
          <w:rFonts w:ascii="Times" w:hAnsi="Times" w:cs="Times"/>
          <w:color w:val="000000"/>
          <w:sz w:val="21"/>
          <w:szCs w:val="21"/>
        </w:rPr>
        <w:t>новление вступает в силу со дня, следующего за днем его обнародования путем размещения на информационных стендах и досках, расположенных в здании: администрации района; финансового управления администрации района; управления экономики и имущественных отнош</w:t>
      </w:r>
      <w:r>
        <w:rPr>
          <w:rFonts w:ascii="Times" w:hAnsi="Times" w:cs="Times"/>
          <w:color w:val="000000"/>
          <w:sz w:val="21"/>
          <w:szCs w:val="21"/>
        </w:rPr>
        <w:t xml:space="preserve">ений Курагинского района; управления образования администрации района; управления социальной защиты населения администрации района; МБУК «Межпоселенческая центральная библиотека Курагинского района», и </w:t>
      </w:r>
    </w:p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0"/>
        <w:gridCol w:w="1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применяется к правоотношениям, вЛ января 201 7 года.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И с п ол н я ю щи й об я за н н ост 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Главы района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3AA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оболев</w:t>
            </w:r>
          </w:p>
        </w:tc>
      </w:tr>
    </w:tbl>
    <w:p w:rsidR="00000000" w:rsidRDefault="008B3AA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212.15pt;margin-top:-74.75pt;width:234.7pt;height:111.85pt;z-index:-251657216;mso-position-horizontal-relative:text;mso-position-vertical-relative:text" o:allowincell="f">
            <v:imagedata r:id="rId6" o:title=""/>
          </v:shape>
        </w:pict>
      </w:r>
    </w:p>
    <w:sectPr w:rsidR="00000000">
      <w:pgSz w:w="11900" w:h="16834"/>
      <w:pgMar w:top="1001" w:right="1160" w:bottom="1440" w:left="920" w:header="720" w:footer="720" w:gutter="0"/>
      <w:cols w:space="720" w:equalWidth="0">
        <w:col w:w="9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AA6"/>
    <w:rsid w:val="008B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266</ap:Words>
  <ap:Characters>1517</ap:Characters>
  <ap:Application/>
  <ap:DocSecurity>4</ap:DocSecurity>
  <ap:Lines>12</ap:Lines>
  <ap:Paragraphs>3</ap:Paragraphs>
  <ap:ScaleCrop>false</ap:ScaleCrop>
  <ap:Company/>
  <ap:LinksUpToDate>false</ap:LinksUpToDate>
  <ap:CharactersWithSpaces>1780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2017-10-08T18:08:00Z</dcterms:created>
  <dcterms:modified xsi:type="dcterms:W3CDTF">2017-10-08T18:08:00Z</dcterms:modified>
</cp:coreProperties>
</file>