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9pt;margin-top:44.4pt;width:95.4pt;height:49.7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АДМИНИСТРАЦИЯ КУРАГИНСКОГО РАЙОНА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КРАСНОЯРСКОГО КРАЯ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ПОСТАНОВЛЕНИЕ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51" w:lineRule="auto"/>
        <w:ind w:left="80" w:right="240" w:firstLine="3869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пгт. Курагино 18.04.2016 №239-п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92" w:lineRule="auto"/>
        <w:ind w:left="60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Об утвержден</w:t>
      </w:r>
      <w:r>
        <w:rPr>
          <w:rFonts w:ascii="Times" w:hAnsi="Times" w:cs="Times"/>
          <w:color w:val="000000"/>
          <w:sz w:val="23"/>
          <w:szCs w:val="23"/>
        </w:rPr>
        <w:t>ии методики формирования платы за присмотр и уход за детьми, осваивающими образовательные программы дошкольного образования в муниципальных образовательных учреждениях района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304" w:lineRule="auto"/>
        <w:ind w:left="40" w:firstLine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В соответствии со статьей 65 Федерального закона Российской Федерации от 29.12.2</w:t>
      </w:r>
      <w:r>
        <w:rPr>
          <w:rFonts w:ascii="Times" w:hAnsi="Times" w:cs="Times"/>
          <w:color w:val="000000"/>
          <w:sz w:val="23"/>
          <w:szCs w:val="23"/>
        </w:rPr>
        <w:t>012 № 273-ФЗ «Об образовании в Российской Федерации», руководствуясь Уставом муниципального образования Курагинский район, ПОСТАНОВЛЯЮ: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94" w:lineRule="auto"/>
        <w:ind w:left="40" w:right="20" w:firstLine="7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1. Утвердить методику формирования платы за присмотр и уход за детьми, осваивающими образовательные программы дошкольно</w:t>
      </w:r>
      <w:r>
        <w:rPr>
          <w:rFonts w:ascii="Times" w:hAnsi="Times" w:cs="Times"/>
          <w:color w:val="000000"/>
          <w:sz w:val="23"/>
          <w:szCs w:val="23"/>
        </w:rPr>
        <w:t>го образования в муниципальных образовательных учреждениях района, согласно приложению.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422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Контроль за исполнением настоящего постановления оставляю за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52" w:lineRule="exact"/>
        <w:rPr>
          <w:rFonts w:ascii="Times" w:hAnsi="Times" w:cs="Times"/>
          <w:color w:val="000000"/>
          <w:sz w:val="23"/>
          <w:szCs w:val="23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собой.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57" w:lineRule="exact"/>
        <w:rPr>
          <w:rFonts w:ascii="Times" w:hAnsi="Times" w:cs="Times"/>
          <w:color w:val="000000"/>
          <w:sz w:val="23"/>
          <w:szCs w:val="23"/>
        </w:rPr>
      </w:pPr>
    </w:p>
    <w:p w:rsidR="00000000" w:rsidRDefault="00255E66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83"/>
        </w:tabs>
        <w:overflowPunct w:val="0"/>
        <w:autoSpaceDE w:val="0"/>
        <w:autoSpaceDN w:val="0"/>
        <w:adjustRightInd w:val="0"/>
        <w:spacing w:after="0" w:line="288" w:lineRule="auto"/>
        <w:ind w:left="20" w:right="40" w:firstLine="738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Постановления вступает в силу со д</w:t>
      </w:r>
      <w:r>
        <w:rPr>
          <w:rFonts w:ascii="Times" w:hAnsi="Times" w:cs="Times"/>
          <w:color w:val="000000"/>
          <w:sz w:val="23"/>
          <w:szCs w:val="23"/>
        </w:rPr>
        <w:t>ня, следующего за днем его обнародования путем размещения на информационных стендах в зданиях: администрации района; финансового управления администрации района; управления экономики и имущественных отношений Курагинского района; МБУК «Межпоселенческая цен</w:t>
      </w:r>
      <w:r>
        <w:rPr>
          <w:rFonts w:ascii="Times" w:hAnsi="Times" w:cs="Times"/>
          <w:color w:val="000000"/>
          <w:sz w:val="23"/>
          <w:szCs w:val="23"/>
        </w:rPr>
        <w:t xml:space="preserve">тральная библиотека Курагинского района»; управления социальной защиты населения администрации района; управления образования администрации района, и применяется к правоотношениям, возникшщ£-с-4-января 2016 года.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154.1pt;margin-top:17.6pt;width:106.2pt;height:84.6pt;z-index:-251657216;mso-position-horizontal-relative:text;mso-position-vertical-relative:text" o:allowincell="f">
            <v:imagedata r:id="rId6" o:title=""/>
          </v:shape>
        </w:pic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tabs>
          <w:tab w:val="left" w:pos="7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Глава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3"/>
          <w:szCs w:val="23"/>
        </w:rPr>
        <w:t>В.В. Дутченко</w:t>
      </w:r>
    </w:p>
    <w:p w:rsidR="00000000" w:rsidRDefault="00255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4"/>
          <w:pgMar w:top="1440" w:right="1880" w:bottom="1440" w:left="520" w:header="720" w:footer="720" w:gutter="0"/>
          <w:cols w:space="720" w:equalWidth="0">
            <w:col w:w="9500"/>
          </w:cols>
          <w:noEndnote/>
        </w:sect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83" w:lineRule="auto"/>
        <w:ind w:left="5260" w:right="240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Приложение к постановлению администрации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2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района от 18.04.2016 № 239-п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left="1480" w:right="1400" w:firstLine="2722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Методика формирования платы за присмотр и уход за детьми,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79" w:lineRule="auto"/>
        <w:ind w:left="1000" w:right="9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осваивающи</w:t>
      </w:r>
      <w:r>
        <w:rPr>
          <w:rFonts w:ascii="Times" w:hAnsi="Times" w:cs="Times"/>
          <w:b/>
          <w:bCs/>
          <w:color w:val="000000"/>
          <w:sz w:val="24"/>
          <w:szCs w:val="24"/>
        </w:rPr>
        <w:t>ми образовательные программы дошкольного образования в муниципальных образовательных учреждениях района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numPr>
          <w:ilvl w:val="6"/>
          <w:numId w:val="2"/>
        </w:numPr>
        <w:tabs>
          <w:tab w:val="clear" w:pos="5040"/>
          <w:tab w:val="num" w:pos="3820"/>
        </w:tabs>
        <w:overflowPunct w:val="0"/>
        <w:autoSpaceDE w:val="0"/>
        <w:autoSpaceDN w:val="0"/>
        <w:adjustRightInd w:val="0"/>
        <w:spacing w:after="0" w:line="240" w:lineRule="auto"/>
        <w:ind w:left="3820" w:hanging="234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Общие положения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67" w:lineRule="exact"/>
        <w:rPr>
          <w:rFonts w:ascii="Times" w:hAnsi="Times" w:cs="Times"/>
          <w:color w:val="000000"/>
          <w:sz w:val="24"/>
          <w:szCs w:val="24"/>
        </w:rPr>
      </w:pPr>
    </w:p>
    <w:p w:rsidR="00000000" w:rsidRDefault="00255E66">
      <w:pPr>
        <w:pStyle w:val="a0"/>
        <w:widowControl w:val="0"/>
        <w:numPr>
          <w:ilvl w:val="2"/>
          <w:numId w:val="3"/>
        </w:numPr>
        <w:tabs>
          <w:tab w:val="clear" w:pos="2160"/>
          <w:tab w:val="num" w:pos="1349"/>
        </w:tabs>
        <w:overflowPunct w:val="0"/>
        <w:autoSpaceDE w:val="0"/>
        <w:autoSpaceDN w:val="0"/>
        <w:adjustRightInd w:val="0"/>
        <w:spacing w:after="0" w:line="280" w:lineRule="auto"/>
        <w:ind w:left="40" w:firstLine="771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Настоящая методика разработана в соответствии со статьей 65 Федерального закона от 29.12.2012 № 273-ФЗ «Об образовании в Российской Федерации» с целью упорядочения формирования платы за присмотр и уход за детьми, осваивающими образовательные программы дошк</w:t>
      </w:r>
      <w:r>
        <w:rPr>
          <w:rFonts w:ascii="Times" w:hAnsi="Times" w:cs="Times"/>
          <w:color w:val="000000"/>
          <w:sz w:val="24"/>
          <w:szCs w:val="24"/>
        </w:rPr>
        <w:t xml:space="preserve">ольного образования в муниципальных образовательных учреждениях района.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" w:hAnsi="Times" w:cs="Times"/>
          <w:color w:val="000000"/>
          <w:sz w:val="24"/>
          <w:szCs w:val="24"/>
        </w:rPr>
      </w:pPr>
    </w:p>
    <w:p w:rsidR="00000000" w:rsidRDefault="00255E66">
      <w:pPr>
        <w:pStyle w:val="a0"/>
        <w:widowControl w:val="0"/>
        <w:numPr>
          <w:ilvl w:val="2"/>
          <w:numId w:val="3"/>
        </w:numPr>
        <w:tabs>
          <w:tab w:val="clear" w:pos="2160"/>
          <w:tab w:val="num" w:pos="1382"/>
        </w:tabs>
        <w:overflowPunct w:val="0"/>
        <w:autoSpaceDE w:val="0"/>
        <w:autoSpaceDN w:val="0"/>
        <w:adjustRightInd w:val="0"/>
        <w:spacing w:after="0" w:line="286" w:lineRule="auto"/>
        <w:ind w:left="40" w:right="40" w:firstLine="762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Методика является обязательной при формировании платы за присмотр и уход за детьми, осваивающими образовательные программы дошкольного образования в муниципальных образовательн</w:t>
      </w:r>
      <w:r>
        <w:rPr>
          <w:rFonts w:ascii="Times" w:hAnsi="Times" w:cs="Times"/>
          <w:color w:val="000000"/>
          <w:sz w:val="24"/>
          <w:szCs w:val="24"/>
        </w:rPr>
        <w:t xml:space="preserve">ых учреждениях района (далее - Учреждения).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04" w:lineRule="exact"/>
        <w:rPr>
          <w:rFonts w:ascii="Times" w:hAnsi="Times" w:cs="Times"/>
          <w:color w:val="000000"/>
          <w:sz w:val="24"/>
          <w:szCs w:val="24"/>
        </w:rPr>
      </w:pPr>
    </w:p>
    <w:p w:rsidR="00000000" w:rsidRDefault="00255E66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1441"/>
        </w:tabs>
        <w:overflowPunct w:val="0"/>
        <w:autoSpaceDE w:val="0"/>
        <w:autoSpaceDN w:val="0"/>
        <w:adjustRightInd w:val="0"/>
        <w:spacing w:after="0" w:line="282" w:lineRule="auto"/>
        <w:ind w:left="20" w:right="60" w:firstLine="767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Сумма размера платы, взимаемой с родителей (законных представителей) за присмотр и уход за детьми, устанавливается решением районного Совета депутатов Курагинского района.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13" w:lineRule="exact"/>
        <w:rPr>
          <w:rFonts w:ascii="Times" w:hAnsi="Times" w:cs="Times"/>
          <w:color w:val="000000"/>
          <w:sz w:val="24"/>
          <w:szCs w:val="24"/>
        </w:rPr>
      </w:pPr>
    </w:p>
    <w:p w:rsidR="00000000" w:rsidRDefault="00255E6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96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Формирование платы за присмотр и уход за детьми в Учреждениях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67" w:lineRule="exact"/>
        <w:rPr>
          <w:rFonts w:ascii="Times" w:hAnsi="Times" w:cs="Times"/>
          <w:color w:val="000000"/>
          <w:sz w:val="24"/>
          <w:szCs w:val="24"/>
        </w:rPr>
      </w:pPr>
    </w:p>
    <w:p w:rsidR="00000000" w:rsidRDefault="00255E66">
      <w:pPr>
        <w:pStyle w:val="a0"/>
        <w:widowControl w:val="0"/>
        <w:numPr>
          <w:ilvl w:val="5"/>
          <w:numId w:val="4"/>
        </w:numPr>
        <w:tabs>
          <w:tab w:val="clear" w:pos="4320"/>
          <w:tab w:val="num" w:pos="1444"/>
        </w:tabs>
        <w:overflowPunct w:val="0"/>
        <w:autoSpaceDE w:val="0"/>
        <w:autoSpaceDN w:val="0"/>
        <w:adjustRightInd w:val="0"/>
        <w:spacing w:after="0" w:line="281" w:lineRule="auto"/>
        <w:ind w:left="20" w:right="80" w:firstLine="873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Основой формирования платы за присмотр и уход за детьми в Учреждениях являются затраты за предшествующий год.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color w:val="000000"/>
          <w:sz w:val="24"/>
          <w:szCs w:val="24"/>
        </w:rPr>
      </w:pPr>
    </w:p>
    <w:p w:rsidR="00000000" w:rsidRDefault="00255E66">
      <w:pPr>
        <w:pStyle w:val="a0"/>
        <w:widowControl w:val="0"/>
        <w:numPr>
          <w:ilvl w:val="5"/>
          <w:numId w:val="4"/>
        </w:numPr>
        <w:tabs>
          <w:tab w:val="clear" w:pos="4320"/>
          <w:tab w:val="num" w:pos="1393"/>
        </w:tabs>
        <w:overflowPunct w:val="0"/>
        <w:autoSpaceDE w:val="0"/>
        <w:autoSpaceDN w:val="0"/>
        <w:adjustRightInd w:val="0"/>
        <w:spacing w:after="0" w:line="281" w:lineRule="auto"/>
        <w:ind w:left="20" w:right="60" w:firstLine="873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При установлении платы за присмотр и уход за одним ребенком в Учрежд</w:t>
      </w:r>
      <w:r>
        <w:rPr>
          <w:rFonts w:ascii="Times" w:hAnsi="Times" w:cs="Times"/>
          <w:color w:val="000000"/>
          <w:sz w:val="24"/>
          <w:szCs w:val="24"/>
        </w:rPr>
        <w:t xml:space="preserve">ении учитываются следующие затраты: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color w:val="000000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79" w:lineRule="auto"/>
        <w:ind w:right="60" w:firstLine="874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оплата труда и начисления на оплату труда работников, связанных с присмотром и уходом детей;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color w:val="000000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79" w:lineRule="auto"/>
        <w:ind w:left="880" w:right="100" w:firstLine="5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услуги по содержанию движимого имущества; увеличение стоимости материальных запасов, необходимых для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color w:val="000000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содержания ребенка в учреждении.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45" w:lineRule="exact"/>
        <w:rPr>
          <w:rFonts w:ascii="Times" w:hAnsi="Times" w:cs="Times"/>
          <w:color w:val="000000"/>
          <w:sz w:val="24"/>
          <w:szCs w:val="24"/>
        </w:rPr>
      </w:pPr>
    </w:p>
    <w:p w:rsidR="00000000" w:rsidRDefault="00255E66">
      <w:pPr>
        <w:pStyle w:val="a0"/>
        <w:widowControl w:val="0"/>
        <w:numPr>
          <w:ilvl w:val="4"/>
          <w:numId w:val="4"/>
        </w:numPr>
        <w:tabs>
          <w:tab w:val="clear" w:pos="3600"/>
          <w:tab w:val="num" w:pos="1479"/>
        </w:tabs>
        <w:overflowPunct w:val="0"/>
        <w:autoSpaceDE w:val="0"/>
        <w:autoSpaceDN w:val="0"/>
        <w:adjustRightInd w:val="0"/>
        <w:spacing w:after="0" w:line="283" w:lineRule="auto"/>
        <w:ind w:left="-20" w:right="80" w:firstLine="889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При установлении платы за присмотр и уход за детьми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учреждений,</w:t>
      </w:r>
      <w:r>
        <w:rPr>
          <w:rFonts w:ascii="Times" w:hAnsi="Times" w:cs="Times"/>
          <w:color w:val="000000"/>
          <w:sz w:val="24"/>
          <w:szCs w:val="24"/>
        </w:rPr>
        <w:t xml:space="preserve"> реализующих образовательную программу дошкольного образования.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" w:hAnsi="Times" w:cs="Times"/>
          <w:color w:val="000000"/>
          <w:sz w:val="24"/>
          <w:szCs w:val="24"/>
        </w:rPr>
      </w:pPr>
    </w:p>
    <w:p w:rsidR="00000000" w:rsidRDefault="00255E66">
      <w:pPr>
        <w:pStyle w:val="a0"/>
        <w:widowControl w:val="0"/>
        <w:numPr>
          <w:ilvl w:val="3"/>
          <w:numId w:val="4"/>
        </w:numPr>
        <w:tabs>
          <w:tab w:val="clear" w:pos="2880"/>
          <w:tab w:val="num" w:pos="1455"/>
        </w:tabs>
        <w:overflowPunct w:val="0"/>
        <w:autoSpaceDE w:val="0"/>
        <w:autoSpaceDN w:val="0"/>
        <w:adjustRightInd w:val="0"/>
        <w:spacing w:after="0" w:line="285" w:lineRule="auto"/>
        <w:ind w:left="-20" w:right="120" w:firstLine="874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Устанавливается единая плата за присмотр и уход за одним ребенком для всех учреждений Курагинского района.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2040" w:bottom="957" w:left="280" w:header="720" w:footer="720" w:gutter="0"/>
          <w:cols w:space="720" w:equalWidth="0">
            <w:col w:w="9580"/>
          </w:cols>
          <w:noEndnote/>
        </w:sectPr>
      </w:pPr>
    </w:p>
    <w:p w:rsidR="00000000" w:rsidRDefault="00255E66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1642"/>
        </w:tabs>
        <w:overflowPunct w:val="0"/>
        <w:autoSpaceDE w:val="0"/>
        <w:autoSpaceDN w:val="0"/>
        <w:adjustRightInd w:val="0"/>
        <w:spacing w:after="0" w:line="304" w:lineRule="auto"/>
        <w:ind w:left="120" w:firstLine="885"/>
        <w:jc w:val="both"/>
        <w:rPr>
          <w:rFonts w:ascii="Times" w:hAnsi="Times" w:cs="Times"/>
          <w:color w:val="000000"/>
          <w:sz w:val="23"/>
          <w:szCs w:val="23"/>
        </w:rPr>
      </w:pPr>
      <w:bookmarkStart w:id="2" w:name="page5"/>
      <w:bookmarkEnd w:id="2"/>
      <w:r>
        <w:rPr>
          <w:rFonts w:ascii="Times" w:hAnsi="Times" w:cs="Times"/>
          <w:color w:val="000000"/>
          <w:sz w:val="23"/>
          <w:szCs w:val="23"/>
        </w:rPr>
        <w:lastRenderedPageBreak/>
        <w:t>Размер платы за присмотр и уход за од</w:t>
      </w:r>
      <w:r>
        <w:rPr>
          <w:rFonts w:ascii="Times" w:hAnsi="Times" w:cs="Times"/>
          <w:color w:val="000000"/>
          <w:sz w:val="23"/>
          <w:szCs w:val="23"/>
        </w:rPr>
        <w:t xml:space="preserve">ним ребенком в Учреждении может быть пересмотрен в течение года в связи с изменением затрат за присмотр и уход одного ребенка.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80" w:lineRule="exact"/>
        <w:rPr>
          <w:rFonts w:ascii="Times" w:hAnsi="Times" w:cs="Times"/>
          <w:color w:val="000000"/>
          <w:sz w:val="23"/>
          <w:szCs w:val="23"/>
        </w:rPr>
      </w:pPr>
    </w:p>
    <w:p w:rsidR="00000000" w:rsidRDefault="00255E66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1685"/>
        </w:tabs>
        <w:overflowPunct w:val="0"/>
        <w:autoSpaceDE w:val="0"/>
        <w:autoSpaceDN w:val="0"/>
        <w:adjustRightInd w:val="0"/>
        <w:spacing w:after="0" w:line="288" w:lineRule="auto"/>
        <w:ind w:left="120" w:firstLine="875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Расчет затрат за присмотр и уход за одним ребенком производит</w:t>
      </w:r>
      <w:r>
        <w:rPr>
          <w:rFonts w:ascii="Times" w:hAnsi="Times" w:cs="Times"/>
          <w:color w:val="000000"/>
          <w:sz w:val="23"/>
          <w:szCs w:val="23"/>
        </w:rPr>
        <w:t xml:space="preserve">ся из фактических затрат и фактической посещаемости детей за год, предшествующий расчетному, по следующей формуле: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0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4"/>
          <w:szCs w:val="14"/>
        </w:rPr>
        <w:t>-'общ   -'пит   -'ро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где: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66" w:lineRule="auto"/>
        <w:ind w:left="100" w:right="20" w:firstLine="854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общ </w:t>
      </w:r>
      <w:r>
        <w:rPr>
          <w:rFonts w:ascii="Times" w:hAnsi="Times" w:cs="Times"/>
          <w:color w:val="000000"/>
          <w:sz w:val="23"/>
          <w:szCs w:val="23"/>
        </w:rPr>
        <w:t>_ фактические затраты за присмотр и уход за одним ребенком в</w:t>
      </w: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>отчетном году;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393" w:lineRule="auto"/>
        <w:ind w:left="940" w:right="420"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37"/>
          <w:szCs w:val="37"/>
          <w:vertAlign w:val="superscript"/>
        </w:rPr>
        <w:t>пит</w:t>
      </w:r>
      <w:r>
        <w:rPr>
          <w:rFonts w:ascii="Times" w:hAnsi="Times" w:cs="Times"/>
          <w:color w:val="000000"/>
          <w:sz w:val="23"/>
          <w:szCs w:val="23"/>
        </w:rPr>
        <w:t xml:space="preserve"> - затраты на питание одного ребенка; </w:t>
      </w:r>
      <w:r>
        <w:rPr>
          <w:rFonts w:ascii="Times" w:hAnsi="Times" w:cs="Times"/>
          <w:color w:val="000000"/>
          <w:sz w:val="37"/>
          <w:szCs w:val="37"/>
          <w:vertAlign w:val="superscript"/>
        </w:rPr>
        <w:t>ро</w:t>
      </w:r>
      <w:r>
        <w:rPr>
          <w:rFonts w:ascii="Times" w:hAnsi="Times" w:cs="Times"/>
          <w:color w:val="000000"/>
          <w:sz w:val="23"/>
          <w:szCs w:val="23"/>
        </w:rPr>
        <w:t xml:space="preserve"> - общие затраты на одного ребенка (без учета затрат на питание).</w:t>
      </w:r>
    </w:p>
    <w:tbl>
      <w:tblPr>
        <w:tblW w:w="0" w:type="auto"/>
        <w:tblInd w:w="4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5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E66">
            <w:pPr>
              <w:pStyle w:val="a0"/>
              <w:widowControl w:val="0"/>
              <w:autoSpaceDE w:val="0"/>
              <w:autoSpaceDN w:val="0"/>
              <w:adjustRightInd w:val="0"/>
              <w:spacing w:after="0" w:line="3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42"/>
                <w:szCs w:val="42"/>
                <w:vertAlign w:val="superscript"/>
              </w:rPr>
              <w:t>3</w:t>
            </w:r>
            <w:r>
              <w:rPr>
                <w:rFonts w:ascii="Times" w:hAnsi="Times" w:cs="Times"/>
                <w:b/>
                <w:bCs/>
                <w:color w:val="000000"/>
                <w:sz w:val="14"/>
                <w:szCs w:val="14"/>
              </w:rPr>
              <w:t>'пит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E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7"/>
                <w:szCs w:val="17"/>
              </w:rPr>
              <w:t>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E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E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4"/>
                <w:szCs w:val="14"/>
              </w:rPr>
              <w:t>Д Д Ф</w:t>
            </w:r>
          </w:p>
        </w:tc>
      </w:tr>
    </w:tbl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где</w:t>
      </w:r>
    </w:p>
    <w:p w:rsidR="00000000" w:rsidRDefault="00255E66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01" w:lineRule="auto"/>
        <w:ind w:left="1260" w:hanging="462"/>
        <w:jc w:val="both"/>
        <w:rPr>
          <w:rFonts w:ascii="Times" w:hAnsi="Times" w:cs="Times"/>
          <w:color w:val="000000"/>
          <w:sz w:val="43"/>
          <w:szCs w:val="43"/>
          <w:vertAlign w:val="superscript"/>
        </w:rPr>
      </w:pPr>
      <w:r>
        <w:rPr>
          <w:rFonts w:ascii="Times" w:hAnsi="Times" w:cs="Times"/>
          <w:color w:val="000000"/>
          <w:sz w:val="23"/>
          <w:szCs w:val="23"/>
        </w:rPr>
        <w:t xml:space="preserve">затраты на питание детей в отчетном году;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^*  - фактические дето-дни посещения в отчетном году.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6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  <w:u w:val="single"/>
        </w:rPr>
        <w:t xml:space="preserve">Р </w:t>
      </w:r>
      <w:r>
        <w:rPr>
          <w:rFonts w:ascii="Times" w:hAnsi="Times" w:cs="Times"/>
          <w:color w:val="000000"/>
          <w:sz w:val="34"/>
          <w:szCs w:val="34"/>
          <w:u w:val="single"/>
          <w:vertAlign w:val="superscript"/>
        </w:rPr>
        <w:t>0</w:t>
      </w:r>
      <w:r>
        <w:rPr>
          <w:rFonts w:ascii="Times" w:hAnsi="Times" w:cs="Times"/>
          <w:color w:val="000000"/>
          <w:sz w:val="21"/>
          <w:szCs w:val="21"/>
          <w:u w:val="single"/>
        </w:rPr>
        <w:t xml:space="preserve"> - П</w:t>
      </w:r>
    </w:p>
    <w:p w:rsidR="00000000" w:rsidRDefault="00255E66">
      <w:pPr>
        <w:pStyle w:val="a0"/>
        <w:widowControl w:val="0"/>
        <w:tabs>
          <w:tab w:val="left" w:pos="4740"/>
        </w:tabs>
        <w:autoSpaceDE w:val="0"/>
        <w:autoSpaceDN w:val="0"/>
        <w:adjustRightInd w:val="0"/>
        <w:spacing w:after="0" w:line="180" w:lineRule="auto"/>
        <w:ind w:left="42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33"/>
          <w:szCs w:val="33"/>
          <w:vertAlign w:val="superscript"/>
        </w:rPr>
        <w:t>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40"/>
          <w:szCs w:val="40"/>
          <w:vertAlign w:val="subscript"/>
        </w:rPr>
        <w:t>дд</w:t>
      </w:r>
      <w:r>
        <w:rPr>
          <w:rFonts w:ascii="Times" w:hAnsi="Times" w:cs="Times"/>
          <w:color w:val="000000"/>
          <w:sz w:val="17"/>
          <w:szCs w:val="17"/>
        </w:rPr>
        <w:t>п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где: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37"/>
          <w:szCs w:val="37"/>
          <w:vertAlign w:val="superscript"/>
        </w:rPr>
        <w:t>0</w:t>
      </w:r>
      <w:r>
        <w:rPr>
          <w:rFonts w:ascii="Times" w:hAnsi="Times" w:cs="Times"/>
          <w:color w:val="000000"/>
          <w:sz w:val="23"/>
          <w:szCs w:val="23"/>
        </w:rPr>
        <w:t xml:space="preserve">  - общие затраты за присмотр и уход за детьми; </w:t>
      </w:r>
    </w:p>
    <w:p w:rsidR="00000000" w:rsidRDefault="00255E66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35" w:lineRule="auto"/>
        <w:ind w:left="920" w:hanging="15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37"/>
          <w:szCs w:val="37"/>
          <w:vertAlign w:val="superscript"/>
        </w:rPr>
        <w:t>п</w:t>
      </w:r>
      <w:r>
        <w:rPr>
          <w:rFonts w:ascii="Times" w:hAnsi="Times" w:cs="Times"/>
          <w:color w:val="000000"/>
          <w:sz w:val="23"/>
          <w:szCs w:val="23"/>
        </w:rPr>
        <w:t xml:space="preserve">  - плановые дето-дни в отчетном году.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color w:val="000000"/>
          <w:sz w:val="23"/>
          <w:szCs w:val="23"/>
        </w:rPr>
      </w:pPr>
    </w:p>
    <w:p w:rsidR="00000000" w:rsidRDefault="00255E66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192" w:lineRule="auto"/>
        <w:ind w:left="920" w:hanging="15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37"/>
          <w:szCs w:val="37"/>
          <w:vertAlign w:val="superscript"/>
        </w:rPr>
        <w:t>п</w:t>
      </w:r>
      <w:r>
        <w:rPr>
          <w:rFonts w:ascii="Times" w:hAnsi="Times" w:cs="Times"/>
          <w:color w:val="000000"/>
          <w:sz w:val="23"/>
          <w:szCs w:val="23"/>
        </w:rPr>
        <w:t xml:space="preserve">  - плановые дето-дни в отчетном году. </w:t>
      </w: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94" w:lineRule="auto"/>
        <w:ind w:left="40" w:right="100" w:firstLine="715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2.7. Размер платы за присмотр и уход за одним ребенком в дошкольных Учреждениях в месяц, определяется по формуле: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440"/>
        <w:gridCol w:w="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E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РП =3 </w:t>
            </w: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«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E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х у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E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хП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E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3"/>
                <w:szCs w:val="23"/>
                <w:vertAlign w:val="superscript"/>
              </w:rPr>
              <w:t>А11</w:t>
            </w:r>
            <w:r>
              <w:rPr>
                <w:rFonts w:ascii="Times" w:hAnsi="Times" w:cs="Times"/>
                <w:b/>
                <w:bCs/>
                <w:color w:val="000000"/>
                <w:sz w:val="14"/>
                <w:szCs w:val="14"/>
              </w:rPr>
              <w:t>л   -'общ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E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4"/>
                <w:szCs w:val="14"/>
              </w:rPr>
              <w:t>* п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E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4"/>
                <w:szCs w:val="14"/>
              </w:rPr>
              <w:t>Мер</w:t>
            </w:r>
          </w:p>
        </w:tc>
      </w:tr>
    </w:tbl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где: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15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0"/>
          <w:szCs w:val="20"/>
        </w:rPr>
        <w:t>у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03" w:lineRule="auto"/>
        <w:ind w:right="120" w:firstLine="907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37"/>
          <w:szCs w:val="37"/>
          <w:vertAlign w:val="superscript"/>
        </w:rPr>
        <w:t>п</w:t>
      </w:r>
      <w:r>
        <w:rPr>
          <w:rFonts w:ascii="Times" w:hAnsi="Times" w:cs="Times"/>
          <w:color w:val="000000"/>
          <w:sz w:val="23"/>
          <w:szCs w:val="23"/>
        </w:rPr>
        <w:t xml:space="preserve"> - процент родительской платы от общих затрат за присмотр и уход за детьми, но не менее 40%.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204"/>
        <w:jc w:val="both"/>
        <w:rPr>
          <w:rFonts w:ascii="Courier New" w:hAnsi="Courier New" w:cs="Courier New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  <w:vertAlign w:val="superscript"/>
        </w:rPr>
        <w:t>С</w:t>
      </w:r>
      <w:r>
        <w:rPr>
          <w:rFonts w:ascii="Courier New" w:hAnsi="Courier New" w:cs="Courier New"/>
          <w:color w:val="000000"/>
          <w:sz w:val="23"/>
          <w:szCs w:val="23"/>
        </w:rPr>
        <w:t xml:space="preserve"> Р </w:t>
      </w:r>
      <w:r>
        <w:rPr>
          <w:rFonts w:ascii="Times" w:hAnsi="Times" w:cs="Times"/>
          <w:color w:val="000000"/>
          <w:sz w:val="23"/>
          <w:szCs w:val="23"/>
        </w:rPr>
        <w:t>- среднее количество рабочих дней в месяце.</w:t>
      </w:r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3"/>
          <w:szCs w:val="23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386" w:lineRule="exact"/>
        <w:rPr>
          <w:rFonts w:ascii="Courier New" w:hAnsi="Courier New" w:cs="Courier New"/>
          <w:color w:val="000000"/>
          <w:sz w:val="23"/>
          <w:szCs w:val="23"/>
        </w:rPr>
      </w:pPr>
    </w:p>
    <w:p w:rsidR="00000000" w:rsidRDefault="00255E6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4620"/>
        </w:tabs>
        <w:overflowPunct w:val="0"/>
        <w:autoSpaceDE w:val="0"/>
        <w:autoSpaceDN w:val="0"/>
        <w:adjustRightInd w:val="0"/>
        <w:spacing w:after="0" w:line="240" w:lineRule="auto"/>
        <w:ind w:left="4620" w:hanging="476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= — 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3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E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4"/>
                <w:szCs w:val="14"/>
              </w:rPr>
              <w:t>Мер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E6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14"/>
                <w:szCs w:val="14"/>
              </w:rPr>
              <w:t>| 2</w:t>
            </w:r>
          </w:p>
        </w:tc>
      </w:tr>
    </w:tbl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268" w:right="1460" w:bottom="1440" w:left="880" w:header="720" w:footer="720" w:gutter="0"/>
          <w:cols w:space="720" w:equalWidth="0">
            <w:col w:w="9560"/>
          </w:cols>
          <w:noEndnote/>
        </w:sect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где: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268" w:right="9880" w:bottom="1440" w:left="1580" w:header="720" w:footer="720" w:gutter="0"/>
          <w:cols w:space="720" w:equalWidth="0">
            <w:col w:w="440"/>
          </w:cols>
          <w:noEndnote/>
        </w:sect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^</w:t>
      </w:r>
      <w:r>
        <w:rPr>
          <w:rFonts w:ascii="Times" w:hAnsi="Times" w:cs="Times"/>
          <w:color w:val="000000"/>
          <w:sz w:val="37"/>
          <w:szCs w:val="37"/>
          <w:vertAlign w:val="superscript"/>
        </w:rPr>
        <w:t>пл</w:t>
      </w:r>
      <w:r>
        <w:rPr>
          <w:rFonts w:ascii="Times" w:hAnsi="Times" w:cs="Times"/>
          <w:color w:val="000000"/>
          <w:sz w:val="23"/>
          <w:szCs w:val="23"/>
        </w:rPr>
        <w:t xml:space="preserve">  - количество рабочих дней в плановом году.</w:t>
      </w: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310" w:lineRule="auto"/>
        <w:ind w:firstLine="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2.8. Размер родительской платы устанавливается не менее 40% от общих затрат, производимых при осуществлении присмотра и ухода за детьми в Учреждениях.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E66">
      <w:pPr>
        <w:pStyle w:val="a0"/>
        <w:widowControl w:val="0"/>
        <w:overflowPunct w:val="0"/>
        <w:autoSpaceDE w:val="0"/>
        <w:autoSpaceDN w:val="0"/>
        <w:adjustRightInd w:val="0"/>
        <w:spacing w:after="0" w:line="292" w:lineRule="auto"/>
        <w:ind w:firstLine="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2.9 Средства, поступающие от родителей за присмотр и уход за детьми в учреждении, не менее 80% направляю</w:t>
      </w:r>
      <w:r>
        <w:rPr>
          <w:rFonts w:ascii="Times" w:hAnsi="Times" w:cs="Times"/>
          <w:color w:val="000000"/>
          <w:sz w:val="23"/>
          <w:szCs w:val="23"/>
        </w:rPr>
        <w:t>тся на приобретение продуктов питания согласно утвержденным нормам.</w:t>
      </w:r>
    </w:p>
    <w:p w:rsidR="00000000" w:rsidRDefault="00255E6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9" w:h="16834"/>
      <w:pgMar w:top="1440" w:right="1860" w:bottom="911" w:left="540" w:header="720" w:footer="720" w:gutter="0"/>
      <w:cols w:space="720" w:equalWidth="0">
        <w:col w:w="95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47"/>
    <w:multiLevelType w:val="hybridMultilevel"/>
    <w:tmpl w:val="000054DE"/>
    <w:lvl w:ilvl="0" w:tplc="000039B3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bullet"/>
      <w:lvlText w:val="^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Д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D12"/>
    <w:multiLevelType w:val="hybridMultilevel"/>
    <w:tmpl w:val="0000074D"/>
    <w:lvl w:ilvl="0" w:tplc="00004DC8">
      <w:start w:val="1"/>
      <w:numFmt w:val="bullet"/>
      <w:lvlText w:val="П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П."/>
      <w:lvlJc w:val="left"/>
      <w:pPr>
        <w:tabs>
          <w:tab w:val="num" w:pos="720"/>
        </w:tabs>
        <w:ind w:left="720" w:hanging="360"/>
      </w:pPr>
    </w:lvl>
    <w:lvl w:ilvl="1" w:tplc="00000124">
      <w:start w:val="3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305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440D">
      <w:start w:val="3"/>
      <w:numFmt w:val="decimal"/>
      <w:lvlText w:val="2.%4."/>
      <w:lvlJc w:val="left"/>
      <w:pPr>
        <w:tabs>
          <w:tab w:val="num" w:pos="2880"/>
        </w:tabs>
        <w:ind w:left="2880" w:hanging="360"/>
      </w:pPr>
    </w:lvl>
    <w:lvl w:ilvl="4" w:tplc="0000491C">
      <w:start w:val="2"/>
      <w:numFmt w:val="decimal"/>
      <w:lvlText w:val="2.%5."/>
      <w:lvlJc w:val="left"/>
      <w:pPr>
        <w:tabs>
          <w:tab w:val="num" w:pos="3600"/>
        </w:tabs>
        <w:ind w:left="3600" w:hanging="360"/>
      </w:pPr>
    </w:lvl>
    <w:lvl w:ilvl="5" w:tplc="00004D06">
      <w:start w:val="1"/>
      <w:numFmt w:val="decimal"/>
      <w:lvlText w:val="2.%6."/>
      <w:lvlJc w:val="left"/>
      <w:pPr>
        <w:tabs>
          <w:tab w:val="num" w:pos="4320"/>
        </w:tabs>
        <w:ind w:left="4320" w:hanging="360"/>
      </w:pPr>
    </w:lvl>
    <w:lvl w:ilvl="6" w:tplc="00004DB7">
      <w:start w:val="1"/>
      <w:numFmt w:val="upperLetter"/>
      <w:lvlText w:val="%7"/>
      <w:lvlJc w:val="left"/>
      <w:pPr>
        <w:tabs>
          <w:tab w:val="num" w:pos="5040"/>
        </w:tabs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П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decimal"/>
      <w:lvlText w:val="1.%3.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12D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153C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0007E87">
      <w:start w:val="1"/>
      <w:numFmt w:val="upperLetter"/>
      <w:lvlText w:val="%7"/>
      <w:lvlJc w:val="left"/>
      <w:pPr>
        <w:tabs>
          <w:tab w:val="num" w:pos="5040"/>
        </w:tabs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443"/>
    <w:multiLevelType w:val="hybridMultilevel"/>
    <w:tmpl w:val="000066BB"/>
    <w:lvl w:ilvl="0" w:tplc="0000428B">
      <w:start w:val="1"/>
      <w:numFmt w:val="bullet"/>
      <w:lvlText w:val="^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П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95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5F90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1649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0006DF1">
      <w:start w:val="9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E66"/>
    <w:rsid w:val="0025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721</ap:Words>
  <ap:Characters>4111</ap:Characters>
  <ap:Application/>
  <ap:DocSecurity>4</ap:DocSecurity>
  <ap:Lines>34</ap:Lines>
  <ap:Paragraphs>9</ap:Paragraphs>
  <ap:ScaleCrop>false</ap:ScaleCrop>
  <ap:Company/>
  <ap:LinksUpToDate>false</ap:LinksUpToDate>
  <ap:CharactersWithSpaces>4823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2017-10-08T18:07:00Z</dcterms:created>
  <dcterms:modified xsi:type="dcterms:W3CDTF">2017-10-08T18:07:00Z</dcterms:modified>
</cp:coreProperties>
</file>